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BAD82A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AD3289">
        <w:rPr>
          <w:bCs/>
          <w:noProof w:val="0"/>
          <w:sz w:val="24"/>
          <w:szCs w:val="24"/>
        </w:rPr>
        <w:t>2</w:t>
      </w:r>
      <w:r w:rsidR="00244A05">
        <w:rPr>
          <w:bCs/>
          <w:noProof w:val="0"/>
          <w:sz w:val="24"/>
          <w:szCs w:val="24"/>
        </w:rPr>
        <w:t xml:space="preserve"> Electronic</w:t>
      </w:r>
      <w:r w:rsidRPr="00B266B0">
        <w:rPr>
          <w:bCs/>
          <w:noProof w:val="0"/>
          <w:sz w:val="24"/>
          <w:szCs w:val="24"/>
        </w:rPr>
        <w:tab/>
      </w:r>
      <w:r w:rsidR="00B37EF5" w:rsidRPr="00B37EF5">
        <w:rPr>
          <w:bCs/>
          <w:noProof w:val="0"/>
          <w:sz w:val="24"/>
          <w:szCs w:val="24"/>
        </w:rPr>
        <w:t>R2-2009919</w:t>
      </w:r>
      <w:bookmarkStart w:id="0" w:name="_GoBack"/>
      <w:bookmarkEnd w:id="0"/>
    </w:p>
    <w:p w14:paraId="11776FA6" w14:textId="2256101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AD3289">
        <w:rPr>
          <w:rFonts w:eastAsia="SimSun"/>
          <w:bCs/>
          <w:sz w:val="24"/>
          <w:szCs w:val="24"/>
          <w:lang w:eastAsia="zh-CN"/>
        </w:rPr>
        <w:t>2</w:t>
      </w:r>
      <w:r w:rsidR="006574C0" w:rsidRPr="006574C0">
        <w:rPr>
          <w:rFonts w:eastAsia="SimSun"/>
          <w:bCs/>
          <w:sz w:val="24"/>
          <w:szCs w:val="24"/>
          <w:lang w:eastAsia="zh-CN"/>
        </w:rPr>
        <w:t xml:space="preserve"> – </w:t>
      </w:r>
      <w:r w:rsidR="00AD3289">
        <w:rPr>
          <w:rFonts w:eastAsia="SimSun"/>
          <w:bCs/>
          <w:sz w:val="24"/>
          <w:szCs w:val="24"/>
          <w:lang w:eastAsia="zh-CN"/>
        </w:rPr>
        <w:t>13</w:t>
      </w:r>
      <w:r w:rsidR="006574C0" w:rsidRPr="006574C0">
        <w:rPr>
          <w:rFonts w:eastAsia="SimSun"/>
          <w:bCs/>
          <w:sz w:val="24"/>
          <w:szCs w:val="24"/>
          <w:lang w:eastAsia="zh-CN"/>
        </w:rPr>
        <w:t xml:space="preserve"> </w:t>
      </w:r>
      <w:r w:rsidR="00AD3289">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13B42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46C">
        <w:rPr>
          <w:rFonts w:ascii="Arial" w:hAnsi="Arial" w:cs="Arial"/>
          <w:b/>
          <w:bCs/>
          <w:sz w:val="24"/>
        </w:rPr>
        <w:t>SDT control plane</w:t>
      </w:r>
      <w:r w:rsidR="008D6559">
        <w:rPr>
          <w:rFonts w:ascii="Arial" w:hAnsi="Arial" w:cs="Arial"/>
          <w:b/>
          <w:bCs/>
          <w:sz w:val="24"/>
        </w:rPr>
        <w:t xml:space="preserve"> aspects</w:t>
      </w:r>
      <w:r w:rsidR="00020E36">
        <w:rPr>
          <w:rFonts w:ascii="Arial" w:hAnsi="Arial" w:cs="Arial"/>
          <w:b/>
          <w:bCs/>
          <w:sz w:val="24"/>
        </w:rPr>
        <w:t xml:space="preserve"> for RACH based schemes</w:t>
      </w:r>
    </w:p>
    <w:p w14:paraId="1F147C23" w14:textId="6C4E4B6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1" w:name="_Hlk26863976"/>
            <w:r w:rsidRPr="00F4590C">
              <w:rPr>
                <w:sz w:val="18"/>
                <w:szCs w:val="18"/>
              </w:rPr>
              <w:t xml:space="preserve">General procedure to enable UP data transmission for small data packets from INACTIVE state (e.g. using MSGA or MSG3) </w:t>
            </w:r>
            <w:bookmarkEnd w:id="1"/>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590BCDA1" w14:textId="49E65FC3" w:rsidR="00213204" w:rsidRDefault="00213204" w:rsidP="00A209D6">
      <w:r>
        <w:t>The following was agreed in RAN2#111e:</w:t>
      </w:r>
    </w:p>
    <w:p w14:paraId="25F4887E" w14:textId="5DFA44E5" w:rsidR="00213204" w:rsidRDefault="00213204" w:rsidP="00A209D6"/>
    <w:p w14:paraId="469EF80F" w14:textId="77777777" w:rsidR="00020E36" w:rsidRPr="003C299D" w:rsidRDefault="00020E36" w:rsidP="00020E36">
      <w:pPr>
        <w:pStyle w:val="Doc-text2"/>
        <w:rPr>
          <w:i/>
          <w:iCs/>
        </w:rPr>
      </w:pP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lastRenderedPageBreak/>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6531E805" w14:textId="77777777" w:rsidR="00020E36" w:rsidRDefault="00020E36" w:rsidP="00A209D6"/>
    <w:p w14:paraId="7FE147A8" w14:textId="3D3C7772" w:rsidR="002D7ABD" w:rsidRDefault="0003154B" w:rsidP="002D7ABD">
      <w:r w:rsidRPr="0003154B">
        <w:t xml:space="preserve">In this paper, we </w:t>
      </w:r>
      <w:r>
        <w:t xml:space="preserve">discuss </w:t>
      </w:r>
      <w:r w:rsidR="00C15D3C">
        <w:t xml:space="preserve">further control plane aspects for </w:t>
      </w:r>
      <w:r w:rsidR="002D7ABD">
        <w:t xml:space="preserve">RACH-based </w:t>
      </w:r>
      <w:r w:rsidR="00AD76DD">
        <w:t xml:space="preserve">SDT </w:t>
      </w:r>
      <w:r w:rsidR="008D6559">
        <w:t>schemes</w:t>
      </w:r>
      <w:r w:rsidR="002D7ABD">
        <w:t xml:space="preserve"> </w:t>
      </w:r>
    </w:p>
    <w:p w14:paraId="2BBFF540" w14:textId="648E770E" w:rsidR="00A209D6" w:rsidRDefault="00A209D6" w:rsidP="00A209D6">
      <w:pPr>
        <w:pStyle w:val="Heading1"/>
      </w:pPr>
      <w:r w:rsidRPr="006E13D1">
        <w:t>2</w:t>
      </w:r>
      <w:r w:rsidRPr="006E13D1">
        <w:tab/>
      </w:r>
      <w:r w:rsidR="00477E04">
        <w:t>Discussion</w:t>
      </w:r>
    </w:p>
    <w:p w14:paraId="487A46A7" w14:textId="15F54418" w:rsidR="00394D38" w:rsidRDefault="00394D38" w:rsidP="00394D38"/>
    <w:p w14:paraId="0914F412" w14:textId="1F4E2D1F" w:rsidR="00477E04" w:rsidRDefault="00477E04" w:rsidP="00477E04">
      <w:pPr>
        <w:pStyle w:val="Heading2"/>
      </w:pPr>
      <w:r>
        <w:t>2.1</w:t>
      </w:r>
      <w:r>
        <w:tab/>
      </w:r>
      <w:r w:rsidR="00B44DE9">
        <w:t xml:space="preserve">RRC level </w:t>
      </w:r>
      <w:r w:rsidR="00925013">
        <w:t>MSG3 / MSGA</w:t>
      </w:r>
      <w:r w:rsidR="00563B95">
        <w:t xml:space="preserve"> design</w:t>
      </w:r>
    </w:p>
    <w:p w14:paraId="1332F7AF" w14:textId="0AAB566A" w:rsidR="00086A03" w:rsidRDefault="00086A03" w:rsidP="001C1600">
      <w:r>
        <w:t xml:space="preserve">It was agreed </w:t>
      </w:r>
      <w:r w:rsidR="003154E8">
        <w:t>to support</w:t>
      </w:r>
      <w:r>
        <w:t xml:space="preserve"> SDT with RRC message </w:t>
      </w:r>
      <w:r w:rsidR="003154E8">
        <w:t>which can include the uplink small data together with 2-step or 4-step RACH</w:t>
      </w:r>
      <w:r>
        <w:t>:</w:t>
      </w:r>
    </w:p>
    <w:p w14:paraId="2473B6F8" w14:textId="77777777" w:rsidR="00086A03" w:rsidRPr="003C299D" w:rsidRDefault="00086A03" w:rsidP="00086A03">
      <w:pPr>
        <w:pStyle w:val="Doc-text2"/>
        <w:rPr>
          <w:i/>
          <w:iCs/>
        </w:rPr>
      </w:pPr>
    </w:p>
    <w:p w14:paraId="063F0889" w14:textId="77777777" w:rsidR="00086A03" w:rsidRPr="003C299D" w:rsidRDefault="00086A03" w:rsidP="00086A03">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3B372B57" w14:textId="77777777" w:rsidR="00086A03" w:rsidRPr="003C299D" w:rsidRDefault="00086A03" w:rsidP="00086A03">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62C149FB" w14:textId="77777777" w:rsidR="00086A03" w:rsidRPr="003C299D" w:rsidRDefault="00086A03" w:rsidP="00086A03">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C40144D" w14:textId="77777777" w:rsidR="00086A03" w:rsidRPr="003C299D" w:rsidRDefault="00086A03" w:rsidP="00086A03">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7838B706" w14:textId="77777777" w:rsidR="00086A03" w:rsidRPr="003C299D" w:rsidRDefault="00086A03" w:rsidP="00086A03">
      <w:pPr>
        <w:pStyle w:val="Doc-text2"/>
        <w:rPr>
          <w:i/>
          <w:iCs/>
        </w:rPr>
      </w:pPr>
    </w:p>
    <w:p w14:paraId="1F25241E" w14:textId="651935D4" w:rsidR="001C1600" w:rsidRDefault="00FA5E4B" w:rsidP="001C1600">
      <w:r>
        <w:t xml:space="preserve">The payload of a small data transmission </w:t>
      </w:r>
      <w:r w:rsidR="004F6E53">
        <w:t>to be sent</w:t>
      </w:r>
      <w:r w:rsidR="00564852">
        <w:t xml:space="preserve"> in Msg3 / MsgA of a RA procedure </w:t>
      </w:r>
      <w:r>
        <w:t xml:space="preserve">has to include </w:t>
      </w:r>
      <w:r w:rsidR="00564852">
        <w:t>a</w:t>
      </w:r>
      <w:r>
        <w:t xml:space="preserve"> user plane data packet and the associated control information needed for the successful network operations </w:t>
      </w:r>
      <w:r w:rsidR="00564852">
        <w:t>related to the data packet.</w:t>
      </w:r>
      <w:r w:rsidR="00224634">
        <w:t xml:space="preserve"> T</w:t>
      </w:r>
      <w:r w:rsidR="001C1600">
        <w:t xml:space="preserve">he </w:t>
      </w:r>
      <w:r w:rsidR="00564852">
        <w:t xml:space="preserve">same </w:t>
      </w:r>
      <w:r w:rsidR="001C1600">
        <w:t>information</w:t>
      </w:r>
      <w:r w:rsidR="00224634">
        <w:t>, which</w:t>
      </w:r>
      <w:r w:rsidR="00564852">
        <w:t xml:space="preserve"> is </w:t>
      </w:r>
      <w:r w:rsidR="001C1600">
        <w:t>included in the</w:t>
      </w:r>
      <w:r w:rsidR="00671E6E">
        <w:t xml:space="preserve"> </w:t>
      </w:r>
      <w:r w:rsidR="00671E6E" w:rsidRPr="00671E6E">
        <w:t>RRC</w:t>
      </w:r>
      <w:r w:rsidR="004F6E53">
        <w:t xml:space="preserve"> </w:t>
      </w:r>
      <w:r w:rsidR="00671E6E" w:rsidRPr="00671E6E">
        <w:t>Resume</w:t>
      </w:r>
      <w:r w:rsidR="004F6E53">
        <w:t xml:space="preserve"> </w:t>
      </w:r>
      <w:r w:rsidR="00671E6E" w:rsidRPr="00671E6E">
        <w:t>Request</w:t>
      </w:r>
      <w:r w:rsidR="00224634">
        <w:t xml:space="preserve"> defined for the resume of the connection, would be necessary for the network </w:t>
      </w:r>
      <w:r w:rsidR="00383292">
        <w:t xml:space="preserve">to know </w:t>
      </w:r>
      <w:r w:rsidR="00224634">
        <w:t>when receiving the data packet</w:t>
      </w:r>
      <w:r w:rsidR="001A4B5F">
        <w:t>. Na</w:t>
      </w:r>
      <w:r w:rsidR="00671E6E">
        <w:t>mely the</w:t>
      </w:r>
      <w:r w:rsidR="001C1600">
        <w:t xml:space="preserve"> </w:t>
      </w:r>
      <w:r w:rsidR="001C1600" w:rsidRPr="00AD76DD">
        <w:t>resume I</w:t>
      </w:r>
      <w:r w:rsidR="004F6E53">
        <w:t>dentity</w:t>
      </w:r>
      <w:r w:rsidR="00671E6E">
        <w:t xml:space="preserve"> (</w:t>
      </w:r>
      <w:r w:rsidR="0078180F">
        <w:t>24</w:t>
      </w:r>
      <w:r w:rsidR="001A4B5F">
        <w:t>-bit</w:t>
      </w:r>
      <w:r w:rsidR="0078180F">
        <w:t xml:space="preserve"> </w:t>
      </w:r>
      <w:r w:rsidR="001A4B5F">
        <w:t xml:space="preserve">short I-RNTI or </w:t>
      </w:r>
      <w:r w:rsidR="00AB5633">
        <w:t xml:space="preserve">40-bit I-RNTI </w:t>
      </w:r>
      <w:r w:rsidR="00671E6E">
        <w:t>to determine the UE identity)</w:t>
      </w:r>
      <w:r w:rsidR="001C1600" w:rsidRPr="00AD76DD">
        <w:t xml:space="preserve">, </w:t>
      </w:r>
      <w:r>
        <w:t xml:space="preserve">the </w:t>
      </w:r>
      <w:r w:rsidR="001C1600" w:rsidRPr="00AD76DD">
        <w:t>resumeCause</w:t>
      </w:r>
      <w:r>
        <w:t xml:space="preserve"> (</w:t>
      </w:r>
      <w:r w:rsidR="0078180F">
        <w:t xml:space="preserve">8-bit indication </w:t>
      </w:r>
      <w:r>
        <w:t>to determine the cause of the transmission)</w:t>
      </w:r>
      <w:r w:rsidR="001C1600" w:rsidRPr="00AD76DD">
        <w:t xml:space="preserve">, </w:t>
      </w:r>
      <w:r>
        <w:t xml:space="preserve">and the </w:t>
      </w:r>
      <w:r w:rsidR="001C1600" w:rsidRPr="00AD76DD">
        <w:t>short resumeMAC-I</w:t>
      </w:r>
      <w:r>
        <w:t xml:space="preserve"> (</w:t>
      </w:r>
      <w:r w:rsidR="007759D1">
        <w:t xml:space="preserve">a 16-bit long authentication token </w:t>
      </w:r>
      <w:r>
        <w:t xml:space="preserve">to facilitate the </w:t>
      </w:r>
      <w:r w:rsidR="007759D1">
        <w:t>a</w:t>
      </w:r>
      <w:r>
        <w:t>uthentication</w:t>
      </w:r>
      <w:r w:rsidR="007759D1">
        <w:t xml:space="preserve"> of the UE at the gNB</w:t>
      </w:r>
      <w:r>
        <w:t>).</w:t>
      </w:r>
      <w:r w:rsidR="00383292">
        <w:t xml:space="preserve"> </w:t>
      </w:r>
    </w:p>
    <w:p w14:paraId="06AAB127" w14:textId="13C7458F" w:rsidR="00707853" w:rsidRDefault="00707853" w:rsidP="001C1600">
      <w:r w:rsidRPr="00707853">
        <w:rPr>
          <w:b/>
          <w:lang w:val="en-US"/>
        </w:rPr>
        <w:t xml:space="preserve">Observation </w:t>
      </w:r>
      <w:r w:rsidR="00F72C6C">
        <w:rPr>
          <w:b/>
          <w:lang w:val="en-US"/>
        </w:rPr>
        <w:t>1</w:t>
      </w:r>
      <w:r>
        <w:rPr>
          <w:lang w:val="en-US"/>
        </w:rPr>
        <w:t xml:space="preserve">: </w:t>
      </w:r>
      <w:r w:rsidR="00CE12E5">
        <w:rPr>
          <w:lang w:val="en-US"/>
        </w:rPr>
        <w:t>T</w:t>
      </w:r>
      <w:r>
        <w:rPr>
          <w:lang w:val="en-US"/>
        </w:rPr>
        <w:t xml:space="preserve">he </w:t>
      </w:r>
      <w:r w:rsidR="00CE12E5">
        <w:rPr>
          <w:lang w:val="en-US"/>
        </w:rPr>
        <w:t xml:space="preserve">payload </w:t>
      </w:r>
      <w:r w:rsidR="00CE12E5">
        <w:t xml:space="preserve">of a small data transmission needs to convey the </w:t>
      </w:r>
      <w:r>
        <w:rPr>
          <w:lang w:val="en-US"/>
        </w:rPr>
        <w:t xml:space="preserve">same signaling information included in the </w:t>
      </w:r>
      <w:r w:rsidRPr="00671E6E">
        <w:t>RRC</w:t>
      </w:r>
      <w:r>
        <w:t xml:space="preserve"> </w:t>
      </w:r>
      <w:r w:rsidRPr="00671E6E">
        <w:t>Resume</w:t>
      </w:r>
      <w:r>
        <w:t xml:space="preserve"> </w:t>
      </w:r>
      <w:r w:rsidRPr="00671E6E">
        <w:t>Request</w:t>
      </w:r>
      <w:r>
        <w:t xml:space="preserve">.  </w:t>
      </w:r>
    </w:p>
    <w:p w14:paraId="2223BC84" w14:textId="58280A86" w:rsidR="00307BCA" w:rsidRDefault="004F6E53" w:rsidP="004F6E53">
      <w:pPr>
        <w:rPr>
          <w:lang w:val="en-US"/>
        </w:rPr>
      </w:pPr>
      <w:r>
        <w:t>Therefore, t</w:t>
      </w:r>
      <w:r w:rsidR="001C1600">
        <w:t>he payload</w:t>
      </w:r>
      <w:r w:rsidR="00224634">
        <w:t xml:space="preserve"> of a small data transmission</w:t>
      </w:r>
      <w:r w:rsidR="001C1600">
        <w:t xml:space="preserve"> </w:t>
      </w:r>
      <w:r w:rsidR="00224634">
        <w:t xml:space="preserve">during random access </w:t>
      </w:r>
      <w:r>
        <w:rPr>
          <w:lang w:val="en-US"/>
        </w:rPr>
        <w:t>c</w:t>
      </w:r>
      <w:r w:rsidR="002010E9">
        <w:rPr>
          <w:lang w:val="en-US"/>
        </w:rPr>
        <w:t>ould</w:t>
      </w:r>
      <w:r>
        <w:rPr>
          <w:lang w:val="en-US"/>
        </w:rPr>
        <w:t xml:space="preserve"> </w:t>
      </w:r>
      <w:r w:rsidR="001C1600">
        <w:t xml:space="preserve">be </w:t>
      </w:r>
      <w:r>
        <w:t xml:space="preserve">formed as </w:t>
      </w:r>
      <w:r w:rsidR="001C1600">
        <w:t xml:space="preserve">the </w:t>
      </w:r>
      <w:r w:rsidR="00224634">
        <w:t>multiplexing</w:t>
      </w:r>
      <w:r w:rsidR="001C1600">
        <w:t xml:space="preserve"> </w:t>
      </w:r>
      <w:r>
        <w:t xml:space="preserve">at the MAC layer </w:t>
      </w:r>
      <w:r w:rsidR="001C1600">
        <w:t>of a CCCH SDU containing the RRC Resume Request and a DTCH</w:t>
      </w:r>
      <w:r w:rsidR="007F1BBA">
        <w:t>/DCCH</w:t>
      </w:r>
      <w:r w:rsidR="001C1600">
        <w:t xml:space="preserve"> SDU containing </w:t>
      </w:r>
      <w:r w:rsidR="00656EB8">
        <w:t xml:space="preserve">at least one </w:t>
      </w:r>
      <w:r w:rsidR="001C1600">
        <w:t xml:space="preserve">ciphered small </w:t>
      </w:r>
      <w:r w:rsidR="00AB5633">
        <w:t xml:space="preserve">UL </w:t>
      </w:r>
      <w:r w:rsidR="001C1600">
        <w:t xml:space="preserve">data </w:t>
      </w:r>
      <w:r>
        <w:t>packet</w:t>
      </w:r>
      <w:r w:rsidR="001C1600">
        <w:t>.</w:t>
      </w:r>
      <w:r>
        <w:t xml:space="preserve"> The </w:t>
      </w:r>
      <w:r w:rsidRPr="004F6E53">
        <w:t>UL</w:t>
      </w:r>
      <w:r w:rsidR="00AB5633">
        <w:t xml:space="preserve"> user</w:t>
      </w:r>
      <w:r w:rsidRPr="004F6E53">
        <w:t xml:space="preserve"> data</w:t>
      </w:r>
      <w:r w:rsidR="00224634">
        <w:t xml:space="preserve">, </w:t>
      </w:r>
      <w:r w:rsidR="002010E9">
        <w:t>including</w:t>
      </w:r>
      <w:r w:rsidR="00224634">
        <w:t xml:space="preserve"> the RLC and </w:t>
      </w:r>
      <w:r w:rsidR="00224634" w:rsidRPr="00AD76DD">
        <w:t>PDCP header</w:t>
      </w:r>
      <w:r w:rsidR="00224634">
        <w:t>s, can be</w:t>
      </w:r>
      <w:r w:rsidR="00AB5633">
        <w:t xml:space="preserve"> </w:t>
      </w:r>
      <w:r w:rsidR="00AB5633" w:rsidRPr="004F6E53">
        <w:t>ciphered</w:t>
      </w:r>
      <w:r w:rsidRPr="00AD76DD">
        <w:t> </w:t>
      </w:r>
      <w:r w:rsidR="00AB5633">
        <w:t xml:space="preserve">by the UE according to the security information stored in the UE AS Context, where the ciphering </w:t>
      </w:r>
      <w:r w:rsidR="00AB5633" w:rsidRPr="004F39D7">
        <w:t xml:space="preserve">keys are derived using the </w:t>
      </w:r>
      <w:r w:rsidR="00AB5633" w:rsidRPr="004F39D7">
        <w:rPr>
          <w:i/>
        </w:rPr>
        <w:t>NextHopChainingCount</w:t>
      </w:r>
      <w:r w:rsidR="00AB5633">
        <w:rPr>
          <w:i/>
        </w:rPr>
        <w:t xml:space="preserve"> (NCC) </w:t>
      </w:r>
      <w:r w:rsidR="00AB5633" w:rsidRPr="00AB5633">
        <w:t xml:space="preserve">parameter </w:t>
      </w:r>
      <w:r w:rsidR="00AB5633">
        <w:t xml:space="preserve">provided </w:t>
      </w:r>
      <w:r w:rsidR="00831BF2">
        <w:t xml:space="preserve">to the UE </w:t>
      </w:r>
      <w:r w:rsidR="00302FD7">
        <w:t xml:space="preserve">by the last serving gNB </w:t>
      </w:r>
      <w:r w:rsidR="00AB5633">
        <w:t xml:space="preserve">upon RRC state transition to RRC_INACTIVE. </w:t>
      </w:r>
      <w:r w:rsidR="00EF64B8">
        <w:t>We remark that such design is aligned with UP-EDT.</w:t>
      </w:r>
    </w:p>
    <w:p w14:paraId="27399195" w14:textId="7E475547" w:rsidR="0096604F" w:rsidRDefault="00707853" w:rsidP="0096604F">
      <w:pPr>
        <w:rPr>
          <w:b/>
          <w:bCs/>
          <w:lang w:val="en-US"/>
        </w:rPr>
      </w:pPr>
      <w:r w:rsidRPr="002A26B5">
        <w:rPr>
          <w:b/>
          <w:bCs/>
          <w:lang w:val="en-US"/>
        </w:rPr>
        <w:t xml:space="preserve">Proposal </w:t>
      </w:r>
      <w:r w:rsidR="00CE12E5" w:rsidRPr="002A26B5">
        <w:rPr>
          <w:b/>
          <w:bCs/>
          <w:lang w:val="en-US"/>
        </w:rPr>
        <w:t>1</w:t>
      </w:r>
      <w:r w:rsidRPr="002A26B5">
        <w:rPr>
          <w:b/>
          <w:bCs/>
          <w:lang w:val="en-US"/>
        </w:rPr>
        <w:t xml:space="preserve">: </w:t>
      </w:r>
      <w:r w:rsidR="00EF64B8" w:rsidRPr="002A26B5">
        <w:rPr>
          <w:b/>
          <w:bCs/>
        </w:rPr>
        <w:t>Msg3 / MsgA</w:t>
      </w:r>
      <w:r w:rsidR="00A67626" w:rsidRPr="002A26B5">
        <w:rPr>
          <w:b/>
          <w:bCs/>
        </w:rPr>
        <w:t xml:space="preserve"> </w:t>
      </w:r>
      <w:r w:rsidR="00664CD0">
        <w:rPr>
          <w:b/>
          <w:bCs/>
        </w:rPr>
        <w:t xml:space="preserve">can </w:t>
      </w:r>
      <w:r w:rsidR="0096604F" w:rsidRPr="002A26B5">
        <w:rPr>
          <w:b/>
          <w:bCs/>
        </w:rPr>
        <w:t xml:space="preserve">multiplex the ciphered uplink </w:t>
      </w:r>
      <w:r w:rsidR="00E0294D">
        <w:rPr>
          <w:b/>
          <w:bCs/>
        </w:rPr>
        <w:t>small data</w:t>
      </w:r>
      <w:r w:rsidR="0096604F" w:rsidRPr="002A26B5">
        <w:rPr>
          <w:b/>
          <w:bCs/>
        </w:rPr>
        <w:t xml:space="preserve"> (</w:t>
      </w:r>
      <w:r w:rsidR="00A67626" w:rsidRPr="002A26B5">
        <w:rPr>
          <w:b/>
          <w:bCs/>
        </w:rPr>
        <w:t>DTCH</w:t>
      </w:r>
      <w:r w:rsidR="007F1BBA" w:rsidRPr="002A26B5">
        <w:rPr>
          <w:b/>
          <w:bCs/>
        </w:rPr>
        <w:t>/DCCH</w:t>
      </w:r>
      <w:r w:rsidR="00A67626" w:rsidRPr="002A26B5">
        <w:rPr>
          <w:b/>
          <w:bCs/>
        </w:rPr>
        <w:t>)</w:t>
      </w:r>
      <w:r w:rsidR="0096604F" w:rsidRPr="002A26B5">
        <w:rPr>
          <w:b/>
          <w:bCs/>
        </w:rPr>
        <w:t xml:space="preserve"> with the RRC </w:t>
      </w:r>
      <w:r w:rsidR="004C2F77">
        <w:rPr>
          <w:b/>
          <w:bCs/>
        </w:rPr>
        <w:t xml:space="preserve">message </w:t>
      </w:r>
      <w:r w:rsidR="0096604F" w:rsidRPr="002A26B5">
        <w:rPr>
          <w:b/>
          <w:bCs/>
        </w:rPr>
        <w:t xml:space="preserve">(CCCH) </w:t>
      </w:r>
      <w:r w:rsidR="0096604F" w:rsidRPr="002A26B5">
        <w:rPr>
          <w:b/>
          <w:bCs/>
          <w:lang w:val="en-US"/>
        </w:rPr>
        <w:t>that provides the necessary signaling information to the network.</w:t>
      </w:r>
    </w:p>
    <w:p w14:paraId="6FFC623E" w14:textId="0FFE7475" w:rsidR="004C2F77" w:rsidRPr="002A26B5" w:rsidRDefault="004C2F77" w:rsidP="0096604F">
      <w:pPr>
        <w:rPr>
          <w:b/>
          <w:bCs/>
          <w:lang w:val="en-US"/>
        </w:rPr>
      </w:pPr>
      <w:r>
        <w:rPr>
          <w:b/>
          <w:bCs/>
          <w:lang w:val="en-US"/>
        </w:rPr>
        <w:lastRenderedPageBreak/>
        <w:t>Proposal 2: RRC Resume Request</w:t>
      </w:r>
      <w:r w:rsidR="00E0294D">
        <w:rPr>
          <w:b/>
          <w:bCs/>
          <w:lang w:val="en-US"/>
        </w:rPr>
        <w:t xml:space="preserve"> (Msg3/MsgA)</w:t>
      </w:r>
      <w:r>
        <w:rPr>
          <w:b/>
          <w:bCs/>
          <w:lang w:val="en-US"/>
        </w:rPr>
        <w:t xml:space="preserve"> </w:t>
      </w:r>
      <w:r w:rsidR="00E0294D">
        <w:rPr>
          <w:b/>
          <w:bCs/>
          <w:lang w:val="en-US"/>
        </w:rPr>
        <w:t xml:space="preserve">is used as a baseline </w:t>
      </w:r>
      <w:r>
        <w:rPr>
          <w:b/>
          <w:bCs/>
          <w:lang w:val="en-US"/>
        </w:rPr>
        <w:t>for SDT</w:t>
      </w:r>
      <w:r w:rsidR="00E0294D">
        <w:rPr>
          <w:b/>
          <w:bCs/>
          <w:lang w:val="en-US"/>
        </w:rPr>
        <w:t>. New RRC message can be considered if seen beneficial.</w:t>
      </w:r>
    </w:p>
    <w:p w14:paraId="56B7FA8E" w14:textId="77777777" w:rsidR="00F34364" w:rsidRDefault="00F34364" w:rsidP="00082F56">
      <w:pPr>
        <w:pStyle w:val="Heading2"/>
      </w:pPr>
    </w:p>
    <w:p w14:paraId="0DBB6F23" w14:textId="1F0E5ACB" w:rsidR="00082F56" w:rsidRDefault="00082F56" w:rsidP="00082F56">
      <w:pPr>
        <w:pStyle w:val="Heading2"/>
      </w:pPr>
      <w:r>
        <w:t>2.</w:t>
      </w:r>
      <w:r w:rsidR="00AE5F0B">
        <w:t>2</w:t>
      </w:r>
      <w:r>
        <w:tab/>
      </w:r>
      <w:r w:rsidR="00B44DE9">
        <w:t xml:space="preserve">RRC level </w:t>
      </w:r>
      <w:r w:rsidR="00925013">
        <w:t>MSG4 / MSGB</w:t>
      </w:r>
      <w:r w:rsidR="00563B95">
        <w:t xml:space="preserve"> design</w:t>
      </w:r>
    </w:p>
    <w:p w14:paraId="182A9F13" w14:textId="4B636D56" w:rsidR="00246414" w:rsidRDefault="00E4601C" w:rsidP="00246414">
      <w:pPr>
        <w:rPr>
          <w:lang w:val="en-US"/>
        </w:rPr>
      </w:pPr>
      <w:r w:rsidRPr="00964B61">
        <w:rPr>
          <w:lang w:val="en-US"/>
        </w:rPr>
        <w:t xml:space="preserve">The network has to respond </w:t>
      </w:r>
      <w:r w:rsidR="00AF45FA">
        <w:rPr>
          <w:lang w:val="en-US"/>
        </w:rPr>
        <w:t xml:space="preserve">to the UE </w:t>
      </w:r>
      <w:r w:rsidR="00FC0A07">
        <w:rPr>
          <w:lang w:val="en-US"/>
        </w:rPr>
        <w:t xml:space="preserve">with MSG4/MSGB </w:t>
      </w:r>
      <w:r w:rsidR="00AF45FA">
        <w:rPr>
          <w:lang w:val="en-US"/>
        </w:rPr>
        <w:t xml:space="preserve">- </w:t>
      </w:r>
      <w:r w:rsidRPr="00964B61">
        <w:rPr>
          <w:lang w:val="en-US"/>
        </w:rPr>
        <w:t>to the</w:t>
      </w:r>
      <w:r w:rsidR="00964B61" w:rsidRPr="00964B61">
        <w:rPr>
          <w:lang w:val="en-US"/>
        </w:rPr>
        <w:t xml:space="preserve"> payload received </w:t>
      </w:r>
      <w:r w:rsidR="00AA6634">
        <w:rPr>
          <w:lang w:val="en-US"/>
        </w:rPr>
        <w:t>from</w:t>
      </w:r>
      <w:r w:rsidR="00964B61" w:rsidRPr="00964B61">
        <w:rPr>
          <w:lang w:val="en-US"/>
        </w:rPr>
        <w:t xml:space="preserve"> the UE</w:t>
      </w:r>
      <w:r w:rsidR="00AA6634">
        <w:rPr>
          <w:lang w:val="en-US"/>
        </w:rPr>
        <w:t xml:space="preserve"> </w:t>
      </w:r>
      <w:r w:rsidR="00FC0A07">
        <w:rPr>
          <w:lang w:val="en-US"/>
        </w:rPr>
        <w:t>in MSG3/MSGA</w:t>
      </w:r>
      <w:r w:rsidR="00AA6634">
        <w:rPr>
          <w:lang w:val="en-US"/>
        </w:rPr>
        <w:t xml:space="preserve"> - </w:t>
      </w:r>
      <w:r w:rsidR="00964B61" w:rsidRPr="00964B61">
        <w:rPr>
          <w:lang w:val="en-US"/>
        </w:rPr>
        <w:t xml:space="preserve"> indicating </w:t>
      </w:r>
      <w:r w:rsidR="00AA6634">
        <w:rPr>
          <w:lang w:val="en-US"/>
        </w:rPr>
        <w:t>the</w:t>
      </w:r>
      <w:r w:rsidR="00964B61" w:rsidRPr="00964B61">
        <w:rPr>
          <w:lang w:val="en-US"/>
        </w:rPr>
        <w:t xml:space="preserve"> successful reception </w:t>
      </w:r>
      <w:r w:rsidR="00FC0A07">
        <w:rPr>
          <w:lang w:val="en-US"/>
        </w:rPr>
        <w:t xml:space="preserve">of the UL payload </w:t>
      </w:r>
      <w:r w:rsidR="00964B61" w:rsidRPr="00964B61">
        <w:rPr>
          <w:lang w:val="en-US"/>
        </w:rPr>
        <w:t>and provisioning the required information for the UE to continue operating in the RRC_</w:t>
      </w:r>
      <w:r w:rsidR="00FC0A07">
        <w:rPr>
          <w:lang w:val="en-US"/>
        </w:rPr>
        <w:t>INACTIVE</w:t>
      </w:r>
      <w:r w:rsidR="00964B61" w:rsidRPr="00964B61">
        <w:rPr>
          <w:lang w:val="en-US"/>
        </w:rPr>
        <w:t xml:space="preserve"> state.</w:t>
      </w:r>
      <w:r w:rsidR="00246414">
        <w:rPr>
          <w:lang w:val="en-US"/>
        </w:rPr>
        <w:t xml:space="preserve"> For the latter, it is noted that the same information present in the </w:t>
      </w:r>
      <w:r w:rsidR="00246414" w:rsidRPr="002A26B5">
        <w:rPr>
          <w:i/>
          <w:iCs/>
          <w:lang w:val="en-US"/>
        </w:rPr>
        <w:t>RRCRelease</w:t>
      </w:r>
      <w:r w:rsidR="00246414" w:rsidRPr="00964B61">
        <w:rPr>
          <w:lang w:val="en-US"/>
        </w:rPr>
        <w:t xml:space="preserve"> message</w:t>
      </w:r>
      <w:r w:rsidR="00246414">
        <w:rPr>
          <w:lang w:val="en-US"/>
        </w:rPr>
        <w:t xml:space="preserve"> with Suspend Indication</w:t>
      </w:r>
      <w:r w:rsidR="00246414" w:rsidRPr="00964B61">
        <w:rPr>
          <w:lang w:val="en-US"/>
        </w:rPr>
        <w:t xml:space="preserve"> </w:t>
      </w:r>
      <w:r w:rsidR="002F0B36">
        <w:rPr>
          <w:lang w:val="en-US"/>
        </w:rPr>
        <w:t>- defined to keep a UE in RRC_INACTIVE state - would be</w:t>
      </w:r>
      <w:r w:rsidR="00246414">
        <w:rPr>
          <w:lang w:val="en-US"/>
        </w:rPr>
        <w:t xml:space="preserve"> </w:t>
      </w:r>
      <w:r w:rsidR="00AA6634">
        <w:rPr>
          <w:lang w:val="en-US"/>
        </w:rPr>
        <w:t xml:space="preserve">at least </w:t>
      </w:r>
      <w:r w:rsidR="00246414">
        <w:rPr>
          <w:lang w:val="en-US"/>
        </w:rPr>
        <w:t>required by the UE</w:t>
      </w:r>
      <w:r w:rsidR="002F0B36">
        <w:rPr>
          <w:lang w:val="en-US"/>
        </w:rPr>
        <w:t xml:space="preserve"> in the SDT operation</w:t>
      </w:r>
      <w:r w:rsidR="00246414">
        <w:rPr>
          <w:lang w:val="en-US"/>
        </w:rPr>
        <w:t>. Th</w:t>
      </w:r>
      <w:r w:rsidR="002F0B36">
        <w:rPr>
          <w:lang w:val="en-US"/>
        </w:rPr>
        <w:t xml:space="preserve">e </w:t>
      </w:r>
      <w:r w:rsidR="002F0B36" w:rsidRPr="002A26B5">
        <w:rPr>
          <w:i/>
          <w:iCs/>
          <w:lang w:val="en-US"/>
        </w:rPr>
        <w:t>RRCRelease</w:t>
      </w:r>
      <w:r w:rsidR="002F0B36" w:rsidRPr="00964B61">
        <w:rPr>
          <w:lang w:val="en-US"/>
        </w:rPr>
        <w:t xml:space="preserve"> message</w:t>
      </w:r>
      <w:r w:rsidR="002F0B36">
        <w:rPr>
          <w:lang w:val="en-US"/>
        </w:rPr>
        <w:t xml:space="preserve"> with Suspend Indication</w:t>
      </w:r>
      <w:r w:rsidR="00246414">
        <w:rPr>
          <w:lang w:val="en-US"/>
        </w:rPr>
        <w:t xml:space="preserve"> indicat</w:t>
      </w:r>
      <w:r w:rsidR="002F0B36">
        <w:rPr>
          <w:lang w:val="en-US"/>
        </w:rPr>
        <w:t>es to the UE</w:t>
      </w:r>
      <w:r w:rsidR="00246414">
        <w:rPr>
          <w:lang w:val="en-US"/>
        </w:rPr>
        <w:t xml:space="preserve"> to remain in the </w:t>
      </w:r>
      <w:r w:rsidR="00246414" w:rsidRPr="00964B61">
        <w:rPr>
          <w:lang w:val="en-US"/>
        </w:rPr>
        <w:t>RRC_</w:t>
      </w:r>
      <w:r w:rsidR="00246414">
        <w:rPr>
          <w:lang w:val="en-US"/>
        </w:rPr>
        <w:t>INACTIVE state</w:t>
      </w:r>
      <w:r w:rsidR="002F0B36">
        <w:rPr>
          <w:lang w:val="en-US"/>
        </w:rPr>
        <w:t>, provides a release cause</w:t>
      </w:r>
      <w:r w:rsidR="00AA6634">
        <w:rPr>
          <w:lang w:val="en-US"/>
        </w:rPr>
        <w:t>,</w:t>
      </w:r>
      <w:r w:rsidR="002F0B36">
        <w:rPr>
          <w:lang w:val="en-US"/>
        </w:rPr>
        <w:t xml:space="preserve"> </w:t>
      </w:r>
      <w:r w:rsidR="00246414">
        <w:rPr>
          <w:lang w:val="en-US"/>
        </w:rPr>
        <w:t xml:space="preserve">and </w:t>
      </w:r>
      <w:r w:rsidR="002F0B36">
        <w:rPr>
          <w:lang w:val="en-US"/>
        </w:rPr>
        <w:t xml:space="preserve">refreshes security parameters such as NCC. </w:t>
      </w:r>
      <w:r w:rsidR="00963C3A">
        <w:rPr>
          <w:lang w:val="en-US"/>
        </w:rPr>
        <w:t xml:space="preserve">The MAC-I and I-RNTI parameters may also </w:t>
      </w:r>
      <w:r w:rsidR="00AA6634">
        <w:rPr>
          <w:lang w:val="en-US"/>
        </w:rPr>
        <w:t xml:space="preserve">be </w:t>
      </w:r>
      <w:r w:rsidR="00963C3A">
        <w:rPr>
          <w:lang w:val="en-US"/>
        </w:rPr>
        <w:t xml:space="preserve">refreshed. </w:t>
      </w:r>
      <w:r w:rsidR="007E03E7">
        <w:rPr>
          <w:lang w:val="en-US"/>
        </w:rPr>
        <w:t xml:space="preserve">It should be noted that by NW decision, at this phase, the NW may also bring the UE into RRC_CONNECTED mode, e.g., by sending </w:t>
      </w:r>
      <w:r w:rsidR="007E03E7" w:rsidRPr="002A26B5">
        <w:rPr>
          <w:i/>
          <w:iCs/>
          <w:lang w:val="en-US"/>
        </w:rPr>
        <w:t>RRCResume</w:t>
      </w:r>
      <w:r w:rsidR="007E03E7">
        <w:rPr>
          <w:lang w:val="en-US"/>
        </w:rPr>
        <w:t xml:space="preserve"> message to the UE.</w:t>
      </w:r>
    </w:p>
    <w:p w14:paraId="7129D241" w14:textId="202011E9" w:rsidR="0096604F" w:rsidRPr="002A26B5" w:rsidRDefault="00F75B57" w:rsidP="00F75B57">
      <w:pPr>
        <w:rPr>
          <w:b/>
          <w:bCs/>
          <w:lang w:val="en-US"/>
        </w:rPr>
      </w:pPr>
      <w:r w:rsidRPr="002A26B5">
        <w:rPr>
          <w:b/>
          <w:bCs/>
          <w:lang w:val="en-US"/>
        </w:rPr>
        <w:t xml:space="preserve">Proposal </w:t>
      </w:r>
      <w:r w:rsidR="00E0294D">
        <w:rPr>
          <w:b/>
          <w:bCs/>
          <w:lang w:val="en-US"/>
        </w:rPr>
        <w:t>3</w:t>
      </w:r>
      <w:r w:rsidRPr="002A26B5">
        <w:rPr>
          <w:b/>
          <w:bCs/>
          <w:lang w:val="en-US"/>
        </w:rPr>
        <w:t xml:space="preserve">: </w:t>
      </w:r>
      <w:r w:rsidR="008A5C34">
        <w:rPr>
          <w:b/>
          <w:bCs/>
          <w:lang w:val="en-US"/>
        </w:rPr>
        <w:t xml:space="preserve">RRC Release message </w:t>
      </w:r>
      <w:r w:rsidR="00664CD0">
        <w:rPr>
          <w:b/>
          <w:bCs/>
          <w:lang w:val="en-US"/>
        </w:rPr>
        <w:t xml:space="preserve">can be </w:t>
      </w:r>
      <w:r w:rsidR="008A5C34">
        <w:rPr>
          <w:b/>
          <w:bCs/>
          <w:lang w:val="en-US"/>
        </w:rPr>
        <w:t xml:space="preserve">used as </w:t>
      </w:r>
      <w:r w:rsidRPr="002A26B5">
        <w:rPr>
          <w:b/>
          <w:bCs/>
        </w:rPr>
        <w:t xml:space="preserve">Msg4 / MsgB </w:t>
      </w:r>
      <w:r w:rsidR="008A5C34">
        <w:rPr>
          <w:b/>
          <w:bCs/>
        </w:rPr>
        <w:t>for SDT</w:t>
      </w:r>
    </w:p>
    <w:p w14:paraId="5B10AFA2" w14:textId="02063D79" w:rsidR="0062612A" w:rsidRPr="0062612A" w:rsidRDefault="00963C3A" w:rsidP="006F2556">
      <w:pPr>
        <w:rPr>
          <w:lang w:val="en-US"/>
        </w:rPr>
      </w:pPr>
      <w:r>
        <w:t>In addition</w:t>
      </w:r>
      <w:r w:rsidR="00AA6634">
        <w:t xml:space="preserve">, the network response may also carry a DL payload for cases when the network may have DL data for the UE at the time of sending the response. For these cases, the </w:t>
      </w:r>
      <w:r w:rsidR="00AA6634" w:rsidRPr="00AD76DD">
        <w:t>DTCH (UP</w:t>
      </w:r>
      <w:r w:rsidR="00AA6634">
        <w:t xml:space="preserve"> DL</w:t>
      </w:r>
      <w:r w:rsidR="00AA6634" w:rsidRPr="00AD76DD">
        <w:t xml:space="preserve"> data)</w:t>
      </w:r>
      <w:r w:rsidR="00AA6634">
        <w:t xml:space="preserve"> could be multiplexed with the </w:t>
      </w:r>
      <w:r w:rsidR="00AA6634" w:rsidRPr="00AD76DD">
        <w:t>DCCH (RRC message</w:t>
      </w:r>
      <w:r w:rsidR="00AA6634">
        <w:t xml:space="preserve">) in the </w:t>
      </w:r>
      <w:r w:rsidR="00AA6634" w:rsidRPr="00AD76DD">
        <w:t>MAC sublayer</w:t>
      </w:r>
      <w:r w:rsidR="00AA6634">
        <w:t>.</w:t>
      </w:r>
    </w:p>
    <w:p w14:paraId="661E82C7" w14:textId="0D8902F1" w:rsidR="0096604F" w:rsidRPr="002A26B5" w:rsidRDefault="00AF45FA" w:rsidP="00AF45FA">
      <w:pPr>
        <w:rPr>
          <w:b/>
          <w:bCs/>
          <w:lang w:val="en-US"/>
        </w:rPr>
      </w:pPr>
      <w:r w:rsidRPr="002A26B5">
        <w:rPr>
          <w:b/>
          <w:bCs/>
          <w:lang w:val="en-US"/>
        </w:rPr>
        <w:t xml:space="preserve">Proposal </w:t>
      </w:r>
      <w:r w:rsidR="00DF317F">
        <w:rPr>
          <w:b/>
          <w:bCs/>
          <w:lang w:val="en-US"/>
        </w:rPr>
        <w:t>4</w:t>
      </w:r>
      <w:r w:rsidRPr="002A26B5">
        <w:rPr>
          <w:b/>
          <w:bCs/>
          <w:lang w:val="en-US"/>
        </w:rPr>
        <w:t xml:space="preserve">: </w:t>
      </w:r>
      <w:r w:rsidRPr="002A26B5">
        <w:rPr>
          <w:b/>
          <w:bCs/>
        </w:rPr>
        <w:t xml:space="preserve">Msg4 / MsgB </w:t>
      </w:r>
      <w:r w:rsidR="00DF317F">
        <w:rPr>
          <w:b/>
          <w:bCs/>
        </w:rPr>
        <w:t xml:space="preserve">can </w:t>
      </w:r>
      <w:r w:rsidRPr="002A26B5">
        <w:rPr>
          <w:b/>
          <w:bCs/>
        </w:rPr>
        <w:t xml:space="preserve">multiplex a ciphered downlink </w:t>
      </w:r>
      <w:r w:rsidR="00DF317F">
        <w:rPr>
          <w:b/>
          <w:bCs/>
        </w:rPr>
        <w:t>data</w:t>
      </w:r>
      <w:r w:rsidRPr="002A26B5">
        <w:rPr>
          <w:b/>
          <w:bCs/>
        </w:rPr>
        <w:t xml:space="preserve"> with the RRC Release message</w:t>
      </w:r>
      <w:r w:rsidRPr="002A26B5">
        <w:rPr>
          <w:b/>
          <w:bCs/>
          <w:lang w:val="en-US"/>
        </w:rPr>
        <w:t>.</w:t>
      </w:r>
    </w:p>
    <w:p w14:paraId="1BBD6EE4" w14:textId="7D7E032A" w:rsidR="004D0E9D" w:rsidRDefault="004D0E9D" w:rsidP="0062612A">
      <w:pPr>
        <w:rPr>
          <w:lang w:val="en-US"/>
        </w:rPr>
      </w:pPr>
      <w:r>
        <w:rPr>
          <w:lang w:val="en-US"/>
        </w:rPr>
        <w:t>It was agreed to support subsequent UL/DL data transmission for SDT:</w:t>
      </w:r>
    </w:p>
    <w:p w14:paraId="6737617D" w14:textId="77777777" w:rsidR="004D0E9D" w:rsidRPr="003C299D" w:rsidRDefault="004D0E9D" w:rsidP="004D0E9D">
      <w:pPr>
        <w:pStyle w:val="Doc-text2"/>
        <w:rPr>
          <w:i/>
          <w:iCs/>
        </w:rPr>
      </w:pPr>
    </w:p>
    <w:p w14:paraId="52A3F2EB"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6CA87CA3"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16C2578D"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81DB015" w14:textId="245DA6B9" w:rsidR="004D0E9D" w:rsidRDefault="004D0E9D" w:rsidP="004D0E9D">
      <w:pPr>
        <w:pStyle w:val="Doc-text2"/>
        <w:rPr>
          <w:i/>
          <w:iCs/>
        </w:rPr>
      </w:pPr>
    </w:p>
    <w:p w14:paraId="0236A1D0" w14:textId="7D85071D" w:rsidR="006D040A" w:rsidRDefault="006D040A" w:rsidP="004D0E9D">
      <w:pPr>
        <w:rPr>
          <w:lang w:val="en-US"/>
        </w:rPr>
      </w:pPr>
      <w:r>
        <w:rPr>
          <w:lang w:val="en-US"/>
        </w:rPr>
        <w:t>Subsequent data transmission would be straight forward to perform using e</w:t>
      </w:r>
      <w:r w:rsidR="00664CD0">
        <w:rPr>
          <w:lang w:val="en-US"/>
        </w:rPr>
        <w:t>arly contention resolution</w:t>
      </w:r>
      <w:r>
        <w:rPr>
          <w:lang w:val="en-US"/>
        </w:rPr>
        <w:t xml:space="preserve"> where contention resolution is completed on </w:t>
      </w:r>
      <w:r w:rsidR="00664CD0">
        <w:rPr>
          <w:lang w:val="en-US"/>
        </w:rPr>
        <w:t>MAC level</w:t>
      </w:r>
      <w:r>
        <w:rPr>
          <w:lang w:val="en-US"/>
        </w:rPr>
        <w:t xml:space="preserve"> without RRC message. Subsequent UL/DL data could be scheduled using C-RNTI and after the data transfer is complete the UE can be sent back to RRC_INACTIVE with RRC Release message.</w:t>
      </w:r>
    </w:p>
    <w:p w14:paraId="736EEF6C" w14:textId="0FA846B3" w:rsidR="006D040A" w:rsidRPr="006D040A" w:rsidRDefault="006D040A" w:rsidP="004D0E9D">
      <w:pPr>
        <w:rPr>
          <w:b/>
          <w:bCs/>
          <w:lang w:val="en-US"/>
        </w:rPr>
      </w:pPr>
      <w:r w:rsidRPr="006D040A">
        <w:rPr>
          <w:b/>
          <w:bCs/>
          <w:lang w:val="en-US"/>
        </w:rPr>
        <w:t xml:space="preserve">Proposal 5: Subsequent UL/DL data transfer can be completed before the network responses with RRC message </w:t>
      </w:r>
      <w:r>
        <w:rPr>
          <w:b/>
          <w:bCs/>
          <w:lang w:val="en-US"/>
        </w:rPr>
        <w:t>to RRC Resume Request including small data</w:t>
      </w:r>
    </w:p>
    <w:p w14:paraId="3022D17E" w14:textId="0F8F7CCC" w:rsidR="00664CD0" w:rsidRDefault="00FE069B" w:rsidP="004D0E9D">
      <w:pPr>
        <w:rPr>
          <w:lang w:val="en-US"/>
        </w:rPr>
      </w:pPr>
      <w:r>
        <w:rPr>
          <w:lang w:val="en-US"/>
        </w:rPr>
        <w:t xml:space="preserve">In some </w:t>
      </w:r>
      <w:r w:rsidR="00495689">
        <w:rPr>
          <w:lang w:val="en-US"/>
        </w:rPr>
        <w:t>cases, new UL data may become available for transmission when SDT procedure is already ongoing i.e. after the UE has transmitted the first UL SDT transmission in MSGA or MSG3. In this case UE has no means to indicate the presence of new data</w:t>
      </w:r>
      <w:r w:rsidR="00AF64A6">
        <w:rPr>
          <w:lang w:val="en-US"/>
        </w:rPr>
        <w:t>, for instance, the UE has no Scheduling Request configuration that could be used for the purpose</w:t>
      </w:r>
      <w:r w:rsidR="00495689">
        <w:rPr>
          <w:lang w:val="en-US"/>
        </w:rPr>
        <w:t xml:space="preserve">. </w:t>
      </w:r>
      <w:r w:rsidR="007F5EED">
        <w:rPr>
          <w:lang w:val="en-US"/>
        </w:rPr>
        <w:t>It should be noted that new data is not necessarily suitable for SDT transmission which depends on the network configuration i.e. which data is configured for SDT.</w:t>
      </w:r>
    </w:p>
    <w:p w14:paraId="630C41C5" w14:textId="627F53B3" w:rsidR="00495689" w:rsidRPr="00495689" w:rsidRDefault="00495689" w:rsidP="004D0E9D">
      <w:pPr>
        <w:rPr>
          <w:b/>
          <w:bCs/>
          <w:lang w:val="en-US"/>
        </w:rPr>
      </w:pPr>
      <w:r w:rsidRPr="00495689">
        <w:rPr>
          <w:b/>
          <w:bCs/>
          <w:lang w:val="en-US"/>
        </w:rPr>
        <w:t xml:space="preserve">Proposal 6: RAN2 to discuss how to handle new UL data which becomes available for transmission after the UE has transmitted the first UL SDT transmission in MSGA or MSG3 </w:t>
      </w:r>
    </w:p>
    <w:p w14:paraId="4B111C5E" w14:textId="26ACB54C" w:rsidR="00FE069B" w:rsidRDefault="00FE069B" w:rsidP="004D0E9D">
      <w:pPr>
        <w:rPr>
          <w:lang w:val="en-US"/>
        </w:rPr>
      </w:pPr>
      <w:r w:rsidRPr="00FE069B">
        <w:rPr>
          <w:lang w:val="en-US"/>
        </w:rPr>
        <w:tab/>
      </w:r>
    </w:p>
    <w:p w14:paraId="003C6D93" w14:textId="185279CA" w:rsidR="00AE5F0B" w:rsidRDefault="00AE5F0B" w:rsidP="00AE5F0B">
      <w:pPr>
        <w:pStyle w:val="Heading2"/>
      </w:pPr>
      <w:r>
        <w:t>2.3</w:t>
      </w:r>
      <w:r>
        <w:tab/>
      </w:r>
      <w:bookmarkStart w:id="2" w:name="_Hlk54129866"/>
      <w:r w:rsidR="003A3997">
        <w:t>SDT c</w:t>
      </w:r>
      <w:r>
        <w:t>onfiguration</w:t>
      </w:r>
      <w:r w:rsidR="003A3997">
        <w:t xml:space="preserve"> and </w:t>
      </w:r>
      <w:r w:rsidR="00CF426B">
        <w:t>scheme selection</w:t>
      </w:r>
      <w:r>
        <w:t xml:space="preserve"> </w:t>
      </w:r>
      <w:bookmarkEnd w:id="2"/>
      <w:r w:rsidR="003A3997">
        <w:t xml:space="preserve">aspects </w:t>
      </w:r>
    </w:p>
    <w:p w14:paraId="7A4C6AF2" w14:textId="5225F985"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77777777" w:rsidR="00AE5F0B" w:rsidRDefault="00AE5F0B" w:rsidP="00AE5F0B">
      <w:pPr>
        <w:rPr>
          <w:lang w:val="en-US"/>
        </w:rPr>
      </w:pPr>
      <w:r>
        <w:rPr>
          <w:b/>
          <w:bCs/>
        </w:rPr>
        <w:t>Observation 2</w:t>
      </w:r>
      <w:r>
        <w:t>: The m</w:t>
      </w:r>
      <w:r>
        <w:rPr>
          <w:lang w:val="en-US"/>
        </w:rPr>
        <w:t xml:space="preserve">aximum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604BD5E2" w14:textId="445C97BA" w:rsidR="00B35D71" w:rsidRDefault="00AE5F0B" w:rsidP="00AE5F0B">
      <w:r>
        <w:rPr>
          <w:lang w:val="en-US"/>
        </w:rPr>
        <w:t xml:space="preserve">According to the WID objective in </w:t>
      </w:r>
      <w:hyperlink r:id="rId12" w:history="1">
        <w:r w:rsidRPr="00564852">
          <w:rPr>
            <w:rStyle w:val="Hyperlink"/>
          </w:rPr>
          <w:t>RP-193252</w:t>
        </w:r>
      </w:hyperlink>
      <w:r w:rsidR="00002632">
        <w:rPr>
          <w:rStyle w:val="Hyperlink"/>
        </w:rPr>
        <w:t xml:space="preserve"> </w:t>
      </w:r>
      <w:r w:rsidR="00002632" w:rsidRPr="00B35D71">
        <w:t>flexible payload sizes</w:t>
      </w:r>
      <w:r w:rsidR="00002632">
        <w:t xml:space="preserve"> should be supported for MSGA and MSG3</w:t>
      </w:r>
      <w:r w:rsidR="00B35D71">
        <w:t>:</w:t>
      </w:r>
    </w:p>
    <w:p w14:paraId="14AC5683" w14:textId="77777777" w:rsidR="00B35D71" w:rsidRPr="003C299D" w:rsidRDefault="00B35D71" w:rsidP="00B35D71">
      <w:pPr>
        <w:pStyle w:val="Doc-text2"/>
        <w:rPr>
          <w:i/>
          <w:iCs/>
        </w:rPr>
      </w:pPr>
    </w:p>
    <w:p w14:paraId="1A349E9F" w14:textId="13465C57" w:rsidR="00B35D71" w:rsidRPr="003C299D" w:rsidRDefault="00B35D71" w:rsidP="00B35D71">
      <w:pPr>
        <w:pStyle w:val="Doc-text2"/>
        <w:pBdr>
          <w:top w:val="single" w:sz="4" w:space="1" w:color="auto"/>
          <w:left w:val="single" w:sz="4" w:space="4" w:color="auto"/>
          <w:bottom w:val="single" w:sz="4" w:space="1" w:color="auto"/>
          <w:right w:val="single" w:sz="4" w:space="4" w:color="auto"/>
        </w:pBdr>
      </w:pPr>
      <w:r w:rsidRPr="00B35D71">
        <w:lastRenderedPageBreak/>
        <w:t></w:t>
      </w:r>
      <w:r w:rsidRPr="00B35D71">
        <w:tab/>
        <w:t>Enable flexible payload sizes larger than the Rel-16 CCCH message size that is possible currently for INACTIVE state for MSGA and MSG3 to support UP data transmission in UL (actual payload size can be up to network configuration) [RAN2]</w:t>
      </w:r>
    </w:p>
    <w:p w14:paraId="50FB579D" w14:textId="77777777" w:rsidR="00B35D71" w:rsidRDefault="00B35D71" w:rsidP="00B35D71">
      <w:pPr>
        <w:pStyle w:val="Doc-text2"/>
        <w:rPr>
          <w:i/>
          <w:iCs/>
        </w:rPr>
      </w:pPr>
    </w:p>
    <w:p w14:paraId="133B4132" w14:textId="5F96ACFC" w:rsidR="00B35D71" w:rsidRDefault="00002632" w:rsidP="00AE5F0B">
      <w:r>
        <w:t>We would like to confirm this the above objective.</w:t>
      </w:r>
    </w:p>
    <w:p w14:paraId="1CA3C029" w14:textId="6E2348FB" w:rsidR="00AE5F0B" w:rsidRPr="00CA7943" w:rsidRDefault="00AE5F0B" w:rsidP="00AE5F0B">
      <w:pPr>
        <w:rPr>
          <w:lang w:val="en-US"/>
        </w:rPr>
      </w:pPr>
      <w:r w:rsidRPr="002A26B5">
        <w:rPr>
          <w:b/>
          <w:bCs/>
          <w:lang w:val="en-US"/>
        </w:rPr>
        <w:t xml:space="preserve">Proposal </w:t>
      </w:r>
      <w:r w:rsidR="00427EBF">
        <w:rPr>
          <w:b/>
          <w:bCs/>
          <w:lang w:val="en-US"/>
        </w:rPr>
        <w:t>7</w:t>
      </w:r>
      <w:r w:rsidRPr="002A26B5">
        <w:rPr>
          <w:b/>
          <w:bCs/>
          <w:lang w:val="en-US"/>
        </w:rPr>
        <w:t xml:space="preserve">: </w:t>
      </w:r>
      <w:r w:rsidR="00B35D71">
        <w:rPr>
          <w:b/>
          <w:bCs/>
          <w:lang w:val="en-US"/>
        </w:rPr>
        <w:t>The n</w:t>
      </w:r>
      <w:r w:rsidRPr="002A26B5">
        <w:rPr>
          <w:b/>
          <w:bCs/>
          <w:lang w:val="en-US"/>
        </w:rPr>
        <w:t>etwork can configure the payload size for both MSGA and MSG3</w:t>
      </w:r>
      <w:r w:rsidRPr="00EF64B8">
        <w:rPr>
          <w:lang w:val="en-US"/>
        </w:rPr>
        <w:t>.</w:t>
      </w:r>
    </w:p>
    <w:p w14:paraId="2D9F29A2" w14:textId="3DC4CA50" w:rsidR="00AC3CE1" w:rsidRPr="007779F7" w:rsidRDefault="00AE5F0B" w:rsidP="00AC3CE1">
      <w:r>
        <w:rPr>
          <w:iCs/>
          <w:lang w:val="en-US"/>
        </w:rPr>
        <w:t>We remark that f</w:t>
      </w:r>
      <w:r w:rsidRPr="00E4601C">
        <w:rPr>
          <w:iCs/>
          <w:lang w:val="en-US"/>
        </w:rPr>
        <w:t>or</w:t>
      </w:r>
      <w:r>
        <w:rPr>
          <w:i/>
          <w:lang w:val="en-US"/>
        </w:rPr>
        <w:t xml:space="preserve"> </w:t>
      </w:r>
      <w:r>
        <w:t>2-step RACH-based SDT, the network has to provision also the PUSCH resources configurations for MsgA.</w:t>
      </w:r>
      <w:r w:rsidR="00002632">
        <w:t xml:space="preserve"> </w:t>
      </w:r>
      <w:r w:rsidR="00AC3CE1">
        <w:t xml:space="preserve">Although broadcast information may be the typical means used by the network to provision configuration for RACH-based SDT, </w:t>
      </w:r>
      <w:r w:rsidR="00002632">
        <w:t xml:space="preserve">we see no reasons to prevent </w:t>
      </w:r>
      <w:r w:rsidR="00AC3CE1">
        <w:t>UE-specific configuratio</w:t>
      </w:r>
      <w:r w:rsidR="00002632">
        <w:t>n</w:t>
      </w:r>
      <w:r w:rsidR="00AC3CE1">
        <w:t>.</w:t>
      </w:r>
    </w:p>
    <w:p w14:paraId="4E0CE71F" w14:textId="3B77B1DB" w:rsidR="00AC3CE1" w:rsidRPr="002A26B5" w:rsidRDefault="00AC3CE1" w:rsidP="00AC3CE1">
      <w:pPr>
        <w:rPr>
          <w:b/>
          <w:bCs/>
        </w:rPr>
      </w:pPr>
      <w:r w:rsidRPr="002A26B5">
        <w:rPr>
          <w:b/>
          <w:bCs/>
        </w:rPr>
        <w:t xml:space="preserve">Proposal </w:t>
      </w:r>
      <w:r w:rsidR="00427EBF">
        <w:rPr>
          <w:b/>
          <w:bCs/>
        </w:rPr>
        <w:t>8</w:t>
      </w:r>
      <w:r w:rsidRPr="002A26B5">
        <w:rPr>
          <w:b/>
          <w:bCs/>
        </w:rPr>
        <w:t xml:space="preserve">: </w:t>
      </w:r>
      <w:r w:rsidR="00002632">
        <w:rPr>
          <w:b/>
          <w:bCs/>
        </w:rPr>
        <w:t>Both d</w:t>
      </w:r>
      <w:r w:rsidR="00857767" w:rsidRPr="002A26B5">
        <w:rPr>
          <w:b/>
          <w:bCs/>
        </w:rPr>
        <w:t xml:space="preserve">edicated </w:t>
      </w:r>
      <w:r w:rsidR="00002632">
        <w:rPr>
          <w:b/>
          <w:bCs/>
        </w:rPr>
        <w:t xml:space="preserve">and broadcast </w:t>
      </w:r>
      <w:r w:rsidRPr="002A26B5">
        <w:rPr>
          <w:b/>
          <w:bCs/>
        </w:rPr>
        <w:t xml:space="preserve">RACH configuration </w:t>
      </w:r>
      <w:r w:rsidR="00002632">
        <w:rPr>
          <w:b/>
          <w:bCs/>
        </w:rPr>
        <w:t>is</w:t>
      </w:r>
      <w:r w:rsidRPr="002A26B5">
        <w:rPr>
          <w:b/>
          <w:bCs/>
        </w:rPr>
        <w:t xml:space="preserve"> supported for SDT.</w:t>
      </w:r>
    </w:p>
    <w:p w14:paraId="3942A1AE" w14:textId="483ADC45"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p>
    <w:p w14:paraId="6A8C6277" w14:textId="5F5D56FE" w:rsidR="003A3997" w:rsidRPr="007521E1" w:rsidRDefault="009B576A" w:rsidP="00AC3CE1">
      <w:pPr>
        <w:rPr>
          <w:b/>
          <w:bCs/>
        </w:rPr>
      </w:pPr>
      <w:r w:rsidRPr="002A26B5">
        <w:rPr>
          <w:b/>
          <w:bCs/>
        </w:rPr>
        <w:t xml:space="preserve">Proposal </w:t>
      </w:r>
      <w:r w:rsidR="00427EBF">
        <w:rPr>
          <w:b/>
          <w:bCs/>
        </w:rPr>
        <w:t>9</w:t>
      </w:r>
      <w:r w:rsidRPr="002A26B5">
        <w:rPr>
          <w:b/>
          <w:bCs/>
        </w:rPr>
        <w:t xml:space="preserve">: RAN2 to discuss </w:t>
      </w:r>
      <w:r w:rsidR="003E215D">
        <w:rPr>
          <w:b/>
          <w:bCs/>
        </w:rPr>
        <w:t>how</w:t>
      </w:r>
      <w:r w:rsidRPr="002A26B5">
        <w:rPr>
          <w:b/>
          <w:bCs/>
        </w:rPr>
        <w:t xml:space="preserve"> to suspend temporarily the use of SDT.</w:t>
      </w:r>
    </w:p>
    <w:p w14:paraId="345E21BB" w14:textId="47F3AEF9" w:rsidR="001C3EB7" w:rsidRDefault="001C3EB7" w:rsidP="00AC3CE1">
      <w:r w:rsidRPr="001C3EB7">
        <w:t>It was agreed that</w:t>
      </w:r>
      <w:r>
        <w:t xml:space="preserve"> network can configure DRBs for SDT:</w:t>
      </w:r>
    </w:p>
    <w:p w14:paraId="2012EE0E" w14:textId="77777777" w:rsidR="001C3EB7" w:rsidRPr="003C299D" w:rsidRDefault="001C3EB7" w:rsidP="001C3EB7">
      <w:pPr>
        <w:pStyle w:val="Doc-text2"/>
        <w:rPr>
          <w:i/>
          <w:iCs/>
        </w:rPr>
      </w:pPr>
    </w:p>
    <w:p w14:paraId="11435140" w14:textId="77777777" w:rsidR="001C3EB7" w:rsidRPr="003C299D" w:rsidRDefault="001C3EB7" w:rsidP="001C3EB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12BC188" w14:textId="2871CFF8" w:rsidR="001C3EB7" w:rsidRPr="003C299D" w:rsidRDefault="001C3EB7" w:rsidP="001C3EB7">
      <w:pPr>
        <w:pStyle w:val="Doc-text2"/>
        <w:pBdr>
          <w:top w:val="single" w:sz="4" w:space="1" w:color="auto"/>
          <w:left w:val="single" w:sz="4" w:space="4" w:color="auto"/>
          <w:bottom w:val="single" w:sz="4" w:space="1" w:color="auto"/>
          <w:right w:val="single" w:sz="4" w:space="4" w:color="auto"/>
        </w:pBdr>
      </w:pPr>
      <w:r w:rsidRPr="003C299D">
        <w:t>7</w:t>
      </w:r>
      <w:r w:rsidRPr="003C299D">
        <w:tab/>
        <w:t xml:space="preserve">Small data transmission is configured by the network on a per DRB basis </w:t>
      </w:r>
    </w:p>
    <w:p w14:paraId="4326F1DD" w14:textId="77777777" w:rsidR="005C4453" w:rsidRDefault="005C4453" w:rsidP="00AC3CE1"/>
    <w:p w14:paraId="6F898CB1" w14:textId="2F07391E" w:rsidR="001C3EB7" w:rsidRDefault="00596459" w:rsidP="00AC3CE1">
      <w:r>
        <w:t xml:space="preserve">It would be useful to allow transmission of signalling messages via SDT procedure to avoid RRC connection establishment which requires extensive signalling between the UE and network and it also may consume UE battery. </w:t>
      </w:r>
      <w:r w:rsidR="00DC5427">
        <w:t>For example, NAS signaling (e.g. tracking area update), UE assistance information, MDT reporting etc could be performed via SDT procedure. Therefore,</w:t>
      </w:r>
      <w:r>
        <w:t xml:space="preserve"> we propose the following:</w:t>
      </w:r>
    </w:p>
    <w:p w14:paraId="53DBFEC8" w14:textId="35A8CAB0" w:rsidR="00596459" w:rsidRDefault="00596459" w:rsidP="00AC3CE1">
      <w:pPr>
        <w:rPr>
          <w:b/>
          <w:bCs/>
        </w:rPr>
      </w:pPr>
      <w:r w:rsidRPr="00596459">
        <w:rPr>
          <w:b/>
          <w:bCs/>
        </w:rPr>
        <w:t xml:space="preserve">Proposal </w:t>
      </w:r>
      <w:r w:rsidR="00427EBF">
        <w:rPr>
          <w:b/>
          <w:bCs/>
        </w:rPr>
        <w:t>10</w:t>
      </w:r>
      <w:r w:rsidRPr="00596459">
        <w:rPr>
          <w:b/>
          <w:bCs/>
        </w:rPr>
        <w:t xml:space="preserve">: Small data transmission </w:t>
      </w:r>
      <w:r w:rsidR="00AF64A6">
        <w:rPr>
          <w:b/>
          <w:bCs/>
        </w:rPr>
        <w:t xml:space="preserve">can be </w:t>
      </w:r>
      <w:r w:rsidRPr="00596459">
        <w:rPr>
          <w:b/>
          <w:bCs/>
        </w:rPr>
        <w:t>configured by the network on a per SRB basis</w:t>
      </w:r>
      <w:r w:rsidR="00AF64A6">
        <w:rPr>
          <w:b/>
          <w:bCs/>
        </w:rPr>
        <w:t>.</w:t>
      </w:r>
    </w:p>
    <w:p w14:paraId="791D79EB" w14:textId="0DAA4041" w:rsidR="005F6D36" w:rsidRDefault="00164048" w:rsidP="005F6D36">
      <w:r>
        <w:t>In NR, t</w:t>
      </w:r>
      <w:r w:rsidR="005F6D36">
        <w:t xml:space="preserve">he mapping of QoS flows onto radio bearers in the UE is controlled by mapping rules configured by the gNB. The mapping rules are configured either explicitly via RRC signalling or implicitly via Reflective QoS (RQoS). With RQoS, the UE derives the uplink mapping rule from the information available in the downlink. All QoS flows for which no mapping rules are configured are mapped by default on a default DRB. As a result, the 5G QoS framework allows a mode of operation where: 1) a default DRB with radio protocols configured to provide a default QoS is used to carry the bulk of traffic; and 2) only QoS flows with specific requirements are dynamically (re)mapped onto dedicated DRBs as they appear, without involving 5GC. This greatly minimises the amount of signalling required and reduces control plane latency. </w:t>
      </w:r>
      <w:r>
        <w:t>Furthermore, b</w:t>
      </w:r>
      <w:r w:rsidR="005F6D36">
        <w:t>ecause the number of QoS flows to deal with is typically very high, configuring mapping rules in advance is seldom possible. With RQoS, the allocation of radio bearers is still controlled by the network, but control plane signalling is limited to the setup of the bearers: explicit signalling of the mapping rules for the plethora of flows is not required.</w:t>
      </w:r>
    </w:p>
    <w:p w14:paraId="10F64431" w14:textId="70C7A4E1" w:rsidR="005F6D36" w:rsidRDefault="005F6D36" w:rsidP="00AC3CE1">
      <w:r w:rsidRPr="005F6D36">
        <w:t>Since SDT can suffer data losses (e.g. cell re-selection after SDT transmission), it is not desirable to use SDT for flows that cannot afford data losses. Even if one bearer was configured for SDT, the mapping of QoS flows onto that bearer would still need to be carefully controlled. Unfortunately, as explained above, the number of QoS flows to deal with is typically very high and pre-configuring the mapping is seldom possible. In other words, the agreed DRB level configuration for SDT is not sufficient to efficiently deal with the NR QoS framework which relies on QoS flows.</w:t>
      </w:r>
      <w:r w:rsidR="00692BAB">
        <w:t xml:space="preserve"> Therefore, we propose:</w:t>
      </w:r>
    </w:p>
    <w:p w14:paraId="4013608E" w14:textId="3BEE47F1" w:rsidR="00692BAB" w:rsidRPr="00692BAB" w:rsidRDefault="00692BAB" w:rsidP="00AC3CE1">
      <w:pPr>
        <w:rPr>
          <w:b/>
          <w:bCs/>
        </w:rPr>
      </w:pPr>
      <w:r w:rsidRPr="00692BAB">
        <w:rPr>
          <w:b/>
          <w:bCs/>
        </w:rPr>
        <w:t>Proposal 1</w:t>
      </w:r>
      <w:r w:rsidR="00427EBF">
        <w:rPr>
          <w:b/>
          <w:bCs/>
        </w:rPr>
        <w:t>1</w:t>
      </w:r>
      <w:r w:rsidRPr="00692BAB">
        <w:rPr>
          <w:b/>
          <w:bCs/>
        </w:rPr>
        <w:t xml:space="preserve">: Small data transmission </w:t>
      </w:r>
      <w:r w:rsidR="00AF64A6">
        <w:rPr>
          <w:b/>
          <w:bCs/>
        </w:rPr>
        <w:t xml:space="preserve">can be further </w:t>
      </w:r>
      <w:r w:rsidRPr="00692BAB">
        <w:rPr>
          <w:b/>
          <w:bCs/>
        </w:rPr>
        <w:t>configured by the network on a per QoS flow ID (QFI) basis</w:t>
      </w:r>
      <w:r w:rsidR="00AF64A6">
        <w:rPr>
          <w:b/>
          <w:bCs/>
        </w:rPr>
        <w:t>.</w:t>
      </w:r>
    </w:p>
    <w:p w14:paraId="39AC195F" w14:textId="2C3A618A" w:rsidR="005F6D36" w:rsidRDefault="00A254A3" w:rsidP="00AC3CE1">
      <w:r>
        <w:t>I</w:t>
      </w:r>
      <w:r w:rsidR="007F5EED">
        <w:t>t was left FFS whether to use additional SDT specific RSRP threshold</w:t>
      </w:r>
      <w:r>
        <w:t>:</w:t>
      </w:r>
    </w:p>
    <w:p w14:paraId="6CD85064" w14:textId="77777777" w:rsidR="007F5EED" w:rsidRPr="003C299D" w:rsidRDefault="007F5EED" w:rsidP="007F5EED">
      <w:pPr>
        <w:pStyle w:val="Doc-text2"/>
        <w:rPr>
          <w:i/>
          <w:iCs/>
        </w:rPr>
      </w:pPr>
    </w:p>
    <w:p w14:paraId="4190F8AD"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199B4E0"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3ABB9B45" w14:textId="77777777" w:rsidR="007F5EED" w:rsidRPr="003C299D" w:rsidRDefault="007F5EED" w:rsidP="007F5EED">
      <w:pPr>
        <w:pStyle w:val="Doc-text2"/>
        <w:rPr>
          <w:i/>
          <w:iCs/>
        </w:rPr>
      </w:pPr>
    </w:p>
    <w:p w14:paraId="4A40786A" w14:textId="40FA7572" w:rsidR="007F5EED" w:rsidRDefault="00A254A3" w:rsidP="007F5EED">
      <w:r>
        <w:lastRenderedPageBreak/>
        <w:t>We think that it would be beneficial to avoid the transmission of the SDT data on the cell-edge, because handling all the error cases and data forwarding can be very complex. Therefore, we propose to use already existing “not-at-cell-edge threshold for SDT.</w:t>
      </w:r>
    </w:p>
    <w:p w14:paraId="0A7E00AC" w14:textId="339176AC" w:rsidR="00A254A3" w:rsidRPr="00A254A3" w:rsidRDefault="00A254A3" w:rsidP="007F5EED">
      <w:pPr>
        <w:rPr>
          <w:b/>
          <w:bCs/>
        </w:rPr>
      </w:pPr>
      <w:r w:rsidRPr="00A254A3">
        <w:rPr>
          <w:b/>
          <w:bCs/>
        </w:rPr>
        <w:t>Proposal 1</w:t>
      </w:r>
      <w:r w:rsidR="00427EBF">
        <w:rPr>
          <w:b/>
          <w:bCs/>
        </w:rPr>
        <w:t>2</w:t>
      </w:r>
      <w:r w:rsidRPr="00A254A3">
        <w:rPr>
          <w:b/>
          <w:bCs/>
        </w:rPr>
        <w:t>: “Not at cell edge” threshold specified for</w:t>
      </w:r>
      <w:r w:rsidR="00504839">
        <w:rPr>
          <w:b/>
          <w:bCs/>
        </w:rPr>
        <w:t xml:space="preserve"> REL16</w:t>
      </w:r>
      <w:r w:rsidRPr="00A254A3">
        <w:rPr>
          <w:b/>
          <w:bCs/>
        </w:rPr>
        <w:t xml:space="preserve"> UE power saving is re-used for SDT purpose i.e. the UE is not allowed to use SDT at cell edge</w:t>
      </w:r>
    </w:p>
    <w:p w14:paraId="1D9E1F8F" w14:textId="00732659" w:rsidR="0052453E" w:rsidRDefault="0052453E" w:rsidP="0052453E">
      <w:r>
        <w:t xml:space="preserve">It was agreed that </w:t>
      </w:r>
      <w:r w:rsidRPr="003C299D">
        <w:t>Data volume threshold is used for the UE to decide whether to do SDT or not</w:t>
      </w:r>
      <w:r>
        <w:t>:</w:t>
      </w:r>
    </w:p>
    <w:p w14:paraId="562D6360" w14:textId="77777777" w:rsidR="0052453E" w:rsidRPr="003C299D" w:rsidRDefault="0052453E" w:rsidP="0052453E">
      <w:pPr>
        <w:pStyle w:val="Doc-text2"/>
        <w:rPr>
          <w:i/>
          <w:iCs/>
        </w:rPr>
      </w:pPr>
    </w:p>
    <w:p w14:paraId="264A3D15" w14:textId="77777777" w:rsidR="0052453E" w:rsidRPr="003C299D" w:rsidRDefault="0052453E" w:rsidP="0052453E">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91614FE" w14:textId="77777777" w:rsidR="0052453E" w:rsidRPr="003C299D" w:rsidRDefault="0052453E" w:rsidP="0052453E">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1F5F85" w14:textId="77777777" w:rsidR="0052453E" w:rsidRPr="003C299D" w:rsidRDefault="0052453E" w:rsidP="0052453E">
      <w:pPr>
        <w:pStyle w:val="Doc-text2"/>
        <w:rPr>
          <w:i/>
          <w:iCs/>
        </w:rPr>
      </w:pPr>
    </w:p>
    <w:p w14:paraId="3C503A45" w14:textId="2E279491" w:rsidR="007F5EED" w:rsidRDefault="00504839" w:rsidP="00AC3CE1">
      <w:r>
        <w:t xml:space="preserve">In addition, there can be 3 different choices for UE data transmission i.e. normal procedure in RRC_CONNECTED, RACH based SDT and CG based SDT. It needs to be specified which procedure the UE shall use for data transmission. </w:t>
      </w:r>
    </w:p>
    <w:p w14:paraId="694DD847" w14:textId="1CDF22BA" w:rsidR="00504839" w:rsidRPr="00504839" w:rsidRDefault="00504839" w:rsidP="00AC3CE1">
      <w:pPr>
        <w:rPr>
          <w:b/>
          <w:bCs/>
        </w:rPr>
      </w:pPr>
      <w:r w:rsidRPr="00504839">
        <w:rPr>
          <w:b/>
          <w:bCs/>
        </w:rPr>
        <w:t>Proposal 1</w:t>
      </w:r>
      <w:r w:rsidR="00427EBF">
        <w:rPr>
          <w:b/>
          <w:bCs/>
        </w:rPr>
        <w:t>3</w:t>
      </w:r>
      <w:r w:rsidRPr="00504839">
        <w:rPr>
          <w:b/>
          <w:bCs/>
        </w:rPr>
        <w:t xml:space="preserve">: It is specified which data transmission scheme the UE shall use in case all 3 choices are available i.e. normal procedure in RRC_CONNECTED, RACH based SDT and CG based </w:t>
      </w:r>
      <w:r w:rsidR="00AF64A6" w:rsidRPr="00504839">
        <w:rPr>
          <w:b/>
          <w:bCs/>
        </w:rPr>
        <w:t>S</w:t>
      </w:r>
      <w:r w:rsidR="00AF64A6">
        <w:rPr>
          <w:b/>
          <w:bCs/>
        </w:rPr>
        <w:t>DT</w:t>
      </w:r>
    </w:p>
    <w:p w14:paraId="42CB803B" w14:textId="77777777" w:rsidR="00504839" w:rsidRPr="007F5EED" w:rsidRDefault="00504839"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0FEB27FB" w14:textId="77777777" w:rsidR="00817965" w:rsidRDefault="00817965" w:rsidP="00817965">
      <w:pPr>
        <w:rPr>
          <w:b/>
          <w:bCs/>
          <w:lang w:val="en-US"/>
        </w:rPr>
      </w:pPr>
      <w:r w:rsidRPr="002A26B5">
        <w:rPr>
          <w:b/>
          <w:bCs/>
          <w:lang w:val="en-US"/>
        </w:rPr>
        <w:t xml:space="preserve">Proposal 1: </w:t>
      </w:r>
      <w:r w:rsidRPr="002A26B5">
        <w:rPr>
          <w:b/>
          <w:bCs/>
        </w:rPr>
        <w:t xml:space="preserve">Msg3 / MsgA </w:t>
      </w:r>
      <w:r>
        <w:rPr>
          <w:b/>
          <w:bCs/>
        </w:rPr>
        <w:t xml:space="preserve">can </w:t>
      </w:r>
      <w:r w:rsidRPr="002A26B5">
        <w:rPr>
          <w:b/>
          <w:bCs/>
        </w:rPr>
        <w:t xml:space="preserve">multiplex the ciphered uplink </w:t>
      </w:r>
      <w:r>
        <w:rPr>
          <w:b/>
          <w:bCs/>
        </w:rPr>
        <w:t>small data</w:t>
      </w:r>
      <w:r w:rsidRPr="002A26B5">
        <w:rPr>
          <w:b/>
          <w:bCs/>
        </w:rPr>
        <w:t xml:space="preserve"> (DTCH/DCCH) with the RRC </w:t>
      </w:r>
      <w:r>
        <w:rPr>
          <w:b/>
          <w:bCs/>
        </w:rPr>
        <w:t xml:space="preserve">message </w:t>
      </w:r>
      <w:r w:rsidRPr="002A26B5">
        <w:rPr>
          <w:b/>
          <w:bCs/>
        </w:rPr>
        <w:t xml:space="preserve">(CCCH) </w:t>
      </w:r>
      <w:r w:rsidRPr="002A26B5">
        <w:rPr>
          <w:b/>
          <w:bCs/>
          <w:lang w:val="en-US"/>
        </w:rPr>
        <w:t>that provides the necessary signaling information to the network.</w:t>
      </w:r>
    </w:p>
    <w:p w14:paraId="4B698912" w14:textId="77777777" w:rsidR="00817965" w:rsidRPr="002A26B5" w:rsidRDefault="00817965" w:rsidP="00817965">
      <w:pPr>
        <w:rPr>
          <w:b/>
          <w:bCs/>
          <w:lang w:val="en-US"/>
        </w:rPr>
      </w:pPr>
      <w:r>
        <w:rPr>
          <w:b/>
          <w:bCs/>
          <w:lang w:val="en-US"/>
        </w:rPr>
        <w:t>Proposal 2: RRC Resume Request (Msg3/MsgA) is used as a baseline for SDT. New RRC message can be considered if seen beneficial.</w:t>
      </w:r>
    </w:p>
    <w:p w14:paraId="6649D9B8" w14:textId="77777777" w:rsidR="00817965" w:rsidRPr="002A26B5" w:rsidRDefault="00817965" w:rsidP="00817965">
      <w:pPr>
        <w:rPr>
          <w:b/>
          <w:bCs/>
          <w:lang w:val="en-US"/>
        </w:rPr>
      </w:pPr>
      <w:r w:rsidRPr="002A26B5">
        <w:rPr>
          <w:b/>
          <w:bCs/>
          <w:lang w:val="en-US"/>
        </w:rPr>
        <w:t xml:space="preserve">Proposal </w:t>
      </w:r>
      <w:r>
        <w:rPr>
          <w:b/>
          <w:bCs/>
          <w:lang w:val="en-US"/>
        </w:rPr>
        <w:t>3</w:t>
      </w:r>
      <w:r w:rsidRPr="002A26B5">
        <w:rPr>
          <w:b/>
          <w:bCs/>
          <w:lang w:val="en-US"/>
        </w:rPr>
        <w:t xml:space="preserve">: </w:t>
      </w:r>
      <w:r>
        <w:rPr>
          <w:b/>
          <w:bCs/>
          <w:lang w:val="en-US"/>
        </w:rPr>
        <w:t xml:space="preserve">RRC Release message can be used as </w:t>
      </w:r>
      <w:r w:rsidRPr="002A26B5">
        <w:rPr>
          <w:b/>
          <w:bCs/>
        </w:rPr>
        <w:t xml:space="preserve">Msg4 / MsgB </w:t>
      </w:r>
      <w:r>
        <w:rPr>
          <w:b/>
          <w:bCs/>
        </w:rPr>
        <w:t>for SDT</w:t>
      </w:r>
    </w:p>
    <w:p w14:paraId="37E8C766" w14:textId="77777777" w:rsidR="00817965" w:rsidRPr="002A26B5" w:rsidRDefault="00817965" w:rsidP="00817965">
      <w:pPr>
        <w:rPr>
          <w:b/>
          <w:bCs/>
          <w:lang w:val="en-US"/>
        </w:rPr>
      </w:pPr>
      <w:r w:rsidRPr="002A26B5">
        <w:rPr>
          <w:b/>
          <w:bCs/>
          <w:lang w:val="en-US"/>
        </w:rPr>
        <w:t xml:space="preserve">Proposal </w:t>
      </w:r>
      <w:r>
        <w:rPr>
          <w:b/>
          <w:bCs/>
          <w:lang w:val="en-US"/>
        </w:rPr>
        <w:t>4</w:t>
      </w:r>
      <w:r w:rsidRPr="002A26B5">
        <w:rPr>
          <w:b/>
          <w:bCs/>
          <w:lang w:val="en-US"/>
        </w:rPr>
        <w:t xml:space="preserve">: </w:t>
      </w:r>
      <w:r w:rsidRPr="002A26B5">
        <w:rPr>
          <w:b/>
          <w:bCs/>
        </w:rPr>
        <w:t xml:space="preserve">Msg4 / MsgB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214EB5B2" w14:textId="77777777" w:rsidR="00817965" w:rsidRPr="006D040A" w:rsidRDefault="00817965" w:rsidP="00817965">
      <w:pPr>
        <w:rPr>
          <w:b/>
          <w:bCs/>
          <w:lang w:val="en-US"/>
        </w:rPr>
      </w:pPr>
      <w:r w:rsidRPr="006D040A">
        <w:rPr>
          <w:b/>
          <w:bCs/>
          <w:lang w:val="en-US"/>
        </w:rPr>
        <w:t xml:space="preserve">Proposal 5: Subsequent UL/DL data transfer can be completed before the network responses with RRC message </w:t>
      </w:r>
      <w:r>
        <w:rPr>
          <w:b/>
          <w:bCs/>
          <w:lang w:val="en-US"/>
        </w:rPr>
        <w:t>to RRC Resume Request including small data</w:t>
      </w:r>
    </w:p>
    <w:p w14:paraId="20E0233A" w14:textId="77777777" w:rsidR="00817965" w:rsidRPr="00495689" w:rsidRDefault="00817965" w:rsidP="00817965">
      <w:pPr>
        <w:rPr>
          <w:b/>
          <w:bCs/>
          <w:lang w:val="en-US"/>
        </w:rPr>
      </w:pPr>
      <w:r w:rsidRPr="00495689">
        <w:rPr>
          <w:b/>
          <w:bCs/>
          <w:lang w:val="en-US"/>
        </w:rPr>
        <w:t xml:space="preserve">Proposal 6: RAN2 to discuss how to handle new UL data which becomes available for transmission after the UE has transmitted the first UL SDT transmission in MSGA or MSG3 </w:t>
      </w:r>
    </w:p>
    <w:p w14:paraId="495A669C" w14:textId="6485CEF0" w:rsidR="00817965" w:rsidRPr="00CA7943" w:rsidRDefault="00817965" w:rsidP="00817965">
      <w:pPr>
        <w:rPr>
          <w:lang w:val="en-US"/>
        </w:rPr>
      </w:pPr>
      <w:r w:rsidRPr="002A26B5">
        <w:rPr>
          <w:b/>
          <w:bCs/>
          <w:lang w:val="en-US"/>
        </w:rPr>
        <w:t xml:space="preserve">Proposal </w:t>
      </w:r>
      <w:r>
        <w:rPr>
          <w:b/>
          <w:bCs/>
          <w:lang w:val="en-US"/>
        </w:rPr>
        <w:t>7</w:t>
      </w:r>
      <w:r w:rsidRPr="002A26B5">
        <w:rPr>
          <w:b/>
          <w:bCs/>
          <w:lang w:val="en-US"/>
        </w:rPr>
        <w:t xml:space="preserve">: </w:t>
      </w:r>
      <w:r>
        <w:rPr>
          <w:b/>
          <w:bCs/>
          <w:lang w:val="en-US"/>
        </w:rPr>
        <w:t>The n</w:t>
      </w:r>
      <w:r w:rsidRPr="002A26B5">
        <w:rPr>
          <w:b/>
          <w:bCs/>
          <w:lang w:val="en-US"/>
        </w:rPr>
        <w:t>etwork can configure the payload size for both MSGA and MSG3</w:t>
      </w:r>
      <w:r w:rsidRPr="00EF64B8">
        <w:rPr>
          <w:lang w:val="en-US"/>
        </w:rPr>
        <w:t>.</w:t>
      </w:r>
    </w:p>
    <w:p w14:paraId="46C3400C" w14:textId="2832ECD2" w:rsidR="00817965" w:rsidRPr="002A26B5" w:rsidRDefault="00817965" w:rsidP="00817965">
      <w:pPr>
        <w:rPr>
          <w:b/>
          <w:bCs/>
        </w:rPr>
      </w:pPr>
      <w:r w:rsidRPr="002A26B5">
        <w:rPr>
          <w:b/>
          <w:bCs/>
        </w:rPr>
        <w:t xml:space="preserve">Proposal </w:t>
      </w:r>
      <w:r>
        <w:rPr>
          <w:b/>
          <w:bCs/>
        </w:rPr>
        <w:t>8</w:t>
      </w:r>
      <w:r w:rsidRPr="002A26B5">
        <w:rPr>
          <w:b/>
          <w:bCs/>
        </w:rPr>
        <w:t xml:space="preserve">: </w:t>
      </w:r>
      <w:r>
        <w:rPr>
          <w:b/>
          <w:bCs/>
        </w:rPr>
        <w:t>Both d</w:t>
      </w:r>
      <w:r w:rsidRPr="002A26B5">
        <w:rPr>
          <w:b/>
          <w:bCs/>
        </w:rPr>
        <w:t xml:space="preserve">edicated </w:t>
      </w:r>
      <w:r>
        <w:rPr>
          <w:b/>
          <w:bCs/>
        </w:rPr>
        <w:t xml:space="preserve">and broadcast </w:t>
      </w:r>
      <w:r w:rsidRPr="002A26B5">
        <w:rPr>
          <w:b/>
          <w:bCs/>
        </w:rPr>
        <w:t xml:space="preserve">RACH configuration </w:t>
      </w:r>
      <w:r>
        <w:rPr>
          <w:b/>
          <w:bCs/>
        </w:rPr>
        <w:t>is</w:t>
      </w:r>
      <w:r w:rsidRPr="002A26B5">
        <w:rPr>
          <w:b/>
          <w:bCs/>
        </w:rPr>
        <w:t xml:space="preserve"> supported for SDT.</w:t>
      </w:r>
    </w:p>
    <w:p w14:paraId="116166A9" w14:textId="498C254D" w:rsidR="00817965" w:rsidRPr="007521E1" w:rsidRDefault="00817965" w:rsidP="00817965">
      <w:pPr>
        <w:rPr>
          <w:b/>
          <w:bCs/>
        </w:rPr>
      </w:pPr>
      <w:r w:rsidRPr="002A26B5">
        <w:rPr>
          <w:b/>
          <w:bCs/>
        </w:rPr>
        <w:t xml:space="preserve">Proposal </w:t>
      </w:r>
      <w:r>
        <w:rPr>
          <w:b/>
          <w:bCs/>
        </w:rPr>
        <w:t>9</w:t>
      </w:r>
      <w:r w:rsidRPr="002A26B5">
        <w:rPr>
          <w:b/>
          <w:bCs/>
        </w:rPr>
        <w:t xml:space="preserve">: RAN2 to discuss </w:t>
      </w:r>
      <w:r>
        <w:rPr>
          <w:b/>
          <w:bCs/>
        </w:rPr>
        <w:t>how</w:t>
      </w:r>
      <w:r w:rsidRPr="002A26B5">
        <w:rPr>
          <w:b/>
          <w:bCs/>
        </w:rPr>
        <w:t xml:space="preserve"> to suspend temporarily the use of SDT.</w:t>
      </w:r>
    </w:p>
    <w:p w14:paraId="2FA89B58" w14:textId="4117676E" w:rsidR="00817965" w:rsidRDefault="00817965" w:rsidP="00817965">
      <w:pPr>
        <w:rPr>
          <w:b/>
          <w:bCs/>
        </w:rPr>
      </w:pPr>
      <w:r w:rsidRPr="00596459">
        <w:rPr>
          <w:b/>
          <w:bCs/>
        </w:rPr>
        <w:t xml:space="preserve">Proposal </w:t>
      </w:r>
      <w:r>
        <w:rPr>
          <w:b/>
          <w:bCs/>
        </w:rPr>
        <w:t>10</w:t>
      </w:r>
      <w:r w:rsidRPr="00596459">
        <w:rPr>
          <w:b/>
          <w:bCs/>
        </w:rPr>
        <w:t xml:space="preserve">: Small data transmission </w:t>
      </w:r>
      <w:r>
        <w:rPr>
          <w:b/>
          <w:bCs/>
        </w:rPr>
        <w:t xml:space="preserve">can be </w:t>
      </w:r>
      <w:r w:rsidRPr="00596459">
        <w:rPr>
          <w:b/>
          <w:bCs/>
        </w:rPr>
        <w:t>configured by the network on a per SRB basis</w:t>
      </w:r>
      <w:r>
        <w:rPr>
          <w:b/>
          <w:bCs/>
        </w:rPr>
        <w:t>.</w:t>
      </w:r>
    </w:p>
    <w:p w14:paraId="50C31704" w14:textId="0ABCAB92" w:rsidR="00817965" w:rsidRPr="00692BAB" w:rsidRDefault="00817965" w:rsidP="00817965">
      <w:pPr>
        <w:rPr>
          <w:b/>
          <w:bCs/>
        </w:rPr>
      </w:pPr>
      <w:r w:rsidRPr="00692BAB">
        <w:rPr>
          <w:b/>
          <w:bCs/>
        </w:rPr>
        <w:t>Proposal 1</w:t>
      </w:r>
      <w:r>
        <w:rPr>
          <w:b/>
          <w:bCs/>
        </w:rPr>
        <w:t>1</w:t>
      </w:r>
      <w:r w:rsidRPr="00692BAB">
        <w:rPr>
          <w:b/>
          <w:bCs/>
        </w:rPr>
        <w:t xml:space="preserve">: Small data transmission </w:t>
      </w:r>
      <w:r>
        <w:rPr>
          <w:b/>
          <w:bCs/>
        </w:rPr>
        <w:t xml:space="preserve">can be further </w:t>
      </w:r>
      <w:r w:rsidRPr="00692BAB">
        <w:rPr>
          <w:b/>
          <w:bCs/>
        </w:rPr>
        <w:t>configured by the network on a per QoS flow ID (QFI) basis</w:t>
      </w:r>
      <w:r>
        <w:rPr>
          <w:b/>
          <w:bCs/>
        </w:rPr>
        <w:t>.</w:t>
      </w:r>
    </w:p>
    <w:p w14:paraId="06F40B73" w14:textId="6703B55F" w:rsidR="00817965" w:rsidRPr="00A254A3" w:rsidRDefault="00817965" w:rsidP="00817965">
      <w:pPr>
        <w:rPr>
          <w:b/>
          <w:bCs/>
        </w:rPr>
      </w:pPr>
      <w:r w:rsidRPr="00A254A3">
        <w:rPr>
          <w:b/>
          <w:bCs/>
        </w:rPr>
        <w:t>Proposal 1</w:t>
      </w:r>
      <w:r>
        <w:rPr>
          <w:b/>
          <w:bCs/>
        </w:rPr>
        <w:t>2</w:t>
      </w:r>
      <w:r w:rsidRPr="00A254A3">
        <w:rPr>
          <w:b/>
          <w:bCs/>
        </w:rPr>
        <w:t>: “Not at cell edge” threshold specified for</w:t>
      </w:r>
      <w:r>
        <w:rPr>
          <w:b/>
          <w:bCs/>
        </w:rPr>
        <w:t xml:space="preserve"> REL16</w:t>
      </w:r>
      <w:r w:rsidRPr="00A254A3">
        <w:rPr>
          <w:b/>
          <w:bCs/>
        </w:rPr>
        <w:t xml:space="preserve"> UE power saving is re-used for SDT purpose i.e. the UE is not allowed to use SDT at cell edge</w:t>
      </w:r>
    </w:p>
    <w:p w14:paraId="1D5B7874" w14:textId="267135D3" w:rsidR="00817965" w:rsidRPr="00504839" w:rsidRDefault="00817965" w:rsidP="00817965">
      <w:pPr>
        <w:rPr>
          <w:b/>
          <w:bCs/>
        </w:rPr>
      </w:pPr>
      <w:r w:rsidRPr="00504839">
        <w:rPr>
          <w:b/>
          <w:bCs/>
        </w:rPr>
        <w:t>Proposal 1</w:t>
      </w:r>
      <w:r>
        <w:rPr>
          <w:b/>
          <w:bCs/>
        </w:rPr>
        <w:t>3</w:t>
      </w:r>
      <w:r w:rsidRPr="00504839">
        <w:rPr>
          <w:b/>
          <w:bCs/>
        </w:rPr>
        <w:t>: It is specified which data transmission scheme the UE shall use in case all 3 choices are available i.e. normal procedure in RRC_CONNECTED, RACH based SDT and CG based S</w:t>
      </w:r>
      <w:r>
        <w:rPr>
          <w:b/>
          <w:bCs/>
        </w:rPr>
        <w:t>DT</w:t>
      </w:r>
    </w:p>
    <w:p w14:paraId="75FBE1F3" w14:textId="6526F64F" w:rsidR="002A26B5" w:rsidRDefault="002A26B5" w:rsidP="00A209D6"/>
    <w:sectPr w:rsidR="002A26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06FAA" w14:textId="77777777" w:rsidR="00324E1A" w:rsidRDefault="00324E1A">
      <w:r>
        <w:separator/>
      </w:r>
    </w:p>
  </w:endnote>
  <w:endnote w:type="continuationSeparator" w:id="0">
    <w:p w14:paraId="16DB90E1" w14:textId="77777777" w:rsidR="00324E1A" w:rsidRDefault="00324E1A">
      <w:r>
        <w:continuationSeparator/>
      </w:r>
    </w:p>
  </w:endnote>
  <w:endnote w:type="continuationNotice" w:id="1">
    <w:p w14:paraId="5A87FEA7" w14:textId="77777777" w:rsidR="00324E1A" w:rsidRDefault="00324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353A1" w14:textId="77777777" w:rsidR="00324E1A" w:rsidRDefault="00324E1A">
      <w:r>
        <w:separator/>
      </w:r>
    </w:p>
  </w:footnote>
  <w:footnote w:type="continuationSeparator" w:id="0">
    <w:p w14:paraId="56147903" w14:textId="77777777" w:rsidR="00324E1A" w:rsidRDefault="00324E1A">
      <w:r>
        <w:continuationSeparator/>
      </w:r>
    </w:p>
  </w:footnote>
  <w:footnote w:type="continuationNotice" w:id="1">
    <w:p w14:paraId="66D409AB" w14:textId="77777777" w:rsidR="00324E1A" w:rsidRDefault="00324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4"/>
  </w:num>
  <w:num w:numId="9">
    <w:abstractNumId w:val="14"/>
  </w:num>
  <w:num w:numId="10">
    <w:abstractNumId w:val="16"/>
  </w:num>
  <w:num w:numId="11">
    <w:abstractNumId w:val="7"/>
  </w:num>
  <w:num w:numId="12">
    <w:abstractNumId w:val="15"/>
  </w:num>
  <w:num w:numId="13">
    <w:abstractNumId w:val="12"/>
  </w:num>
  <w:num w:numId="14">
    <w:abstractNumId w:val="11"/>
  </w:num>
  <w:num w:numId="15">
    <w:abstractNumId w:val="19"/>
  </w:num>
  <w:num w:numId="16">
    <w:abstractNumId w:val="18"/>
  </w:num>
  <w:num w:numId="17">
    <w:abstractNumId w:val="13"/>
  </w:num>
  <w:num w:numId="18">
    <w:abstractNumId w:val="10"/>
  </w:num>
  <w:num w:numId="19">
    <w:abstractNumId w:val="17"/>
  </w:num>
  <w:num w:numId="20">
    <w:abstractNumId w:val="2"/>
  </w:num>
  <w:num w:numId="21">
    <w:abstractNumId w:val="2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6557"/>
    <w:rsid w:val="00020E36"/>
    <w:rsid w:val="00023C40"/>
    <w:rsid w:val="0003154B"/>
    <w:rsid w:val="00033397"/>
    <w:rsid w:val="00040095"/>
    <w:rsid w:val="000618E7"/>
    <w:rsid w:val="00067DC6"/>
    <w:rsid w:val="00073C9C"/>
    <w:rsid w:val="00080512"/>
    <w:rsid w:val="00082F56"/>
    <w:rsid w:val="00086A03"/>
    <w:rsid w:val="00090468"/>
    <w:rsid w:val="00094568"/>
    <w:rsid w:val="000B7BCF"/>
    <w:rsid w:val="000C522B"/>
    <w:rsid w:val="000D58AB"/>
    <w:rsid w:val="000D7CE7"/>
    <w:rsid w:val="000F5DDD"/>
    <w:rsid w:val="000F7849"/>
    <w:rsid w:val="00112F1A"/>
    <w:rsid w:val="001278A3"/>
    <w:rsid w:val="00143192"/>
    <w:rsid w:val="00145075"/>
    <w:rsid w:val="00157A23"/>
    <w:rsid w:val="00164048"/>
    <w:rsid w:val="001741A0"/>
    <w:rsid w:val="00175FA0"/>
    <w:rsid w:val="00185EDF"/>
    <w:rsid w:val="0019295A"/>
    <w:rsid w:val="00194CD0"/>
    <w:rsid w:val="001A4B5F"/>
    <w:rsid w:val="001B163F"/>
    <w:rsid w:val="001B49C9"/>
    <w:rsid w:val="001B721C"/>
    <w:rsid w:val="001C1600"/>
    <w:rsid w:val="001C23F4"/>
    <w:rsid w:val="001C3EB7"/>
    <w:rsid w:val="001C4F79"/>
    <w:rsid w:val="001F1353"/>
    <w:rsid w:val="001F168B"/>
    <w:rsid w:val="001F7831"/>
    <w:rsid w:val="002010E9"/>
    <w:rsid w:val="00204045"/>
    <w:rsid w:val="0020712B"/>
    <w:rsid w:val="00213204"/>
    <w:rsid w:val="00224634"/>
    <w:rsid w:val="0022606D"/>
    <w:rsid w:val="00231697"/>
    <w:rsid w:val="00231728"/>
    <w:rsid w:val="00244A05"/>
    <w:rsid w:val="00246414"/>
    <w:rsid w:val="00250404"/>
    <w:rsid w:val="002610D8"/>
    <w:rsid w:val="00262686"/>
    <w:rsid w:val="00273E46"/>
    <w:rsid w:val="002747EC"/>
    <w:rsid w:val="002855BF"/>
    <w:rsid w:val="00291E4A"/>
    <w:rsid w:val="002A26B5"/>
    <w:rsid w:val="002D0459"/>
    <w:rsid w:val="002D45AC"/>
    <w:rsid w:val="002D7ABD"/>
    <w:rsid w:val="002F0B36"/>
    <w:rsid w:val="002F0D22"/>
    <w:rsid w:val="00302FD7"/>
    <w:rsid w:val="00307BCA"/>
    <w:rsid w:val="00311B17"/>
    <w:rsid w:val="003154E8"/>
    <w:rsid w:val="003172DC"/>
    <w:rsid w:val="00324E1A"/>
    <w:rsid w:val="00325AE3"/>
    <w:rsid w:val="00326069"/>
    <w:rsid w:val="003275F6"/>
    <w:rsid w:val="00331B17"/>
    <w:rsid w:val="00334D0D"/>
    <w:rsid w:val="0035462D"/>
    <w:rsid w:val="0036459E"/>
    <w:rsid w:val="00364B41"/>
    <w:rsid w:val="0036735B"/>
    <w:rsid w:val="003824E8"/>
    <w:rsid w:val="00383096"/>
    <w:rsid w:val="00383292"/>
    <w:rsid w:val="00386AA4"/>
    <w:rsid w:val="0039346C"/>
    <w:rsid w:val="00394D38"/>
    <w:rsid w:val="003A3997"/>
    <w:rsid w:val="003A41EF"/>
    <w:rsid w:val="003A6AC4"/>
    <w:rsid w:val="003B40AD"/>
    <w:rsid w:val="003C4E37"/>
    <w:rsid w:val="003E16BE"/>
    <w:rsid w:val="003E215D"/>
    <w:rsid w:val="003E7E14"/>
    <w:rsid w:val="003F4E28"/>
    <w:rsid w:val="004006E8"/>
    <w:rsid w:val="00401855"/>
    <w:rsid w:val="00427EBF"/>
    <w:rsid w:val="00451AE1"/>
    <w:rsid w:val="00463E6C"/>
    <w:rsid w:val="00465587"/>
    <w:rsid w:val="00467E39"/>
    <w:rsid w:val="0047146C"/>
    <w:rsid w:val="0047312B"/>
    <w:rsid w:val="0047454D"/>
    <w:rsid w:val="00477455"/>
    <w:rsid w:val="00477E04"/>
    <w:rsid w:val="004915BF"/>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2453E"/>
    <w:rsid w:val="005347B0"/>
    <w:rsid w:val="00534DA0"/>
    <w:rsid w:val="00536EE0"/>
    <w:rsid w:val="00543E6C"/>
    <w:rsid w:val="00563B95"/>
    <w:rsid w:val="00564852"/>
    <w:rsid w:val="00565087"/>
    <w:rsid w:val="0056573F"/>
    <w:rsid w:val="005776D3"/>
    <w:rsid w:val="00596459"/>
    <w:rsid w:val="00597105"/>
    <w:rsid w:val="005A49C6"/>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2073A"/>
    <w:rsid w:val="00726179"/>
    <w:rsid w:val="007342B5"/>
    <w:rsid w:val="00734A5B"/>
    <w:rsid w:val="00744E76"/>
    <w:rsid w:val="007521E1"/>
    <w:rsid w:val="00757D40"/>
    <w:rsid w:val="007662B5"/>
    <w:rsid w:val="007759D1"/>
    <w:rsid w:val="007779F7"/>
    <w:rsid w:val="0078180F"/>
    <w:rsid w:val="00781F0F"/>
    <w:rsid w:val="00782794"/>
    <w:rsid w:val="0078727C"/>
    <w:rsid w:val="0079049D"/>
    <w:rsid w:val="00793DC5"/>
    <w:rsid w:val="00795F9E"/>
    <w:rsid w:val="007A3624"/>
    <w:rsid w:val="007B18D8"/>
    <w:rsid w:val="007C095F"/>
    <w:rsid w:val="007C2DD0"/>
    <w:rsid w:val="007C6973"/>
    <w:rsid w:val="007E03E7"/>
    <w:rsid w:val="007F1BBA"/>
    <w:rsid w:val="007F2E08"/>
    <w:rsid w:val="007F5EED"/>
    <w:rsid w:val="008028A4"/>
    <w:rsid w:val="00813245"/>
    <w:rsid w:val="00816C52"/>
    <w:rsid w:val="00817965"/>
    <w:rsid w:val="00831BF2"/>
    <w:rsid w:val="00834D63"/>
    <w:rsid w:val="00840DE0"/>
    <w:rsid w:val="0085112D"/>
    <w:rsid w:val="00857767"/>
    <w:rsid w:val="00860A59"/>
    <w:rsid w:val="0086354A"/>
    <w:rsid w:val="00866742"/>
    <w:rsid w:val="008768CA"/>
    <w:rsid w:val="00877EF9"/>
    <w:rsid w:val="00880559"/>
    <w:rsid w:val="008873B3"/>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576A"/>
    <w:rsid w:val="009C19E9"/>
    <w:rsid w:val="009D74A6"/>
    <w:rsid w:val="009E0E87"/>
    <w:rsid w:val="009E1C2C"/>
    <w:rsid w:val="009F4271"/>
    <w:rsid w:val="009F692C"/>
    <w:rsid w:val="00A10F02"/>
    <w:rsid w:val="00A1217C"/>
    <w:rsid w:val="00A204CA"/>
    <w:rsid w:val="00A209D6"/>
    <w:rsid w:val="00A22738"/>
    <w:rsid w:val="00A254A3"/>
    <w:rsid w:val="00A53724"/>
    <w:rsid w:val="00A54B2B"/>
    <w:rsid w:val="00A57736"/>
    <w:rsid w:val="00A67626"/>
    <w:rsid w:val="00A77932"/>
    <w:rsid w:val="00A82346"/>
    <w:rsid w:val="00A9671C"/>
    <w:rsid w:val="00AA1553"/>
    <w:rsid w:val="00AA6634"/>
    <w:rsid w:val="00AB5633"/>
    <w:rsid w:val="00AC3CE1"/>
    <w:rsid w:val="00AD3289"/>
    <w:rsid w:val="00AD76DD"/>
    <w:rsid w:val="00AE5F0B"/>
    <w:rsid w:val="00AE68DE"/>
    <w:rsid w:val="00AF45FA"/>
    <w:rsid w:val="00AF5190"/>
    <w:rsid w:val="00AF64A6"/>
    <w:rsid w:val="00AF73A2"/>
    <w:rsid w:val="00B05380"/>
    <w:rsid w:val="00B05962"/>
    <w:rsid w:val="00B15449"/>
    <w:rsid w:val="00B16C2F"/>
    <w:rsid w:val="00B177A7"/>
    <w:rsid w:val="00B27303"/>
    <w:rsid w:val="00B30211"/>
    <w:rsid w:val="00B35D71"/>
    <w:rsid w:val="00B37EF5"/>
    <w:rsid w:val="00B44DE9"/>
    <w:rsid w:val="00B45955"/>
    <w:rsid w:val="00B47FD1"/>
    <w:rsid w:val="00B516BB"/>
    <w:rsid w:val="00B66D33"/>
    <w:rsid w:val="00B84DB2"/>
    <w:rsid w:val="00B96FD6"/>
    <w:rsid w:val="00BA0D37"/>
    <w:rsid w:val="00BA2974"/>
    <w:rsid w:val="00BC3555"/>
    <w:rsid w:val="00BD54BE"/>
    <w:rsid w:val="00C12B51"/>
    <w:rsid w:val="00C15D3C"/>
    <w:rsid w:val="00C24650"/>
    <w:rsid w:val="00C25465"/>
    <w:rsid w:val="00C33079"/>
    <w:rsid w:val="00C33781"/>
    <w:rsid w:val="00C342EF"/>
    <w:rsid w:val="00C43225"/>
    <w:rsid w:val="00C6553E"/>
    <w:rsid w:val="00C72204"/>
    <w:rsid w:val="00C83A13"/>
    <w:rsid w:val="00C9068C"/>
    <w:rsid w:val="00C92967"/>
    <w:rsid w:val="00CA3D0C"/>
    <w:rsid w:val="00CA654B"/>
    <w:rsid w:val="00CA7943"/>
    <w:rsid w:val="00CB5FC0"/>
    <w:rsid w:val="00CB72B8"/>
    <w:rsid w:val="00CC1C57"/>
    <w:rsid w:val="00CD4C7B"/>
    <w:rsid w:val="00CD58FE"/>
    <w:rsid w:val="00CE12E5"/>
    <w:rsid w:val="00CF426B"/>
    <w:rsid w:val="00D05EB0"/>
    <w:rsid w:val="00D20C23"/>
    <w:rsid w:val="00D33BE3"/>
    <w:rsid w:val="00D3792D"/>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C309B"/>
    <w:rsid w:val="00DC4DA2"/>
    <w:rsid w:val="00DC5261"/>
    <w:rsid w:val="00DC5427"/>
    <w:rsid w:val="00DD3D13"/>
    <w:rsid w:val="00DE25D2"/>
    <w:rsid w:val="00DE5924"/>
    <w:rsid w:val="00DF317F"/>
    <w:rsid w:val="00E0294D"/>
    <w:rsid w:val="00E1352A"/>
    <w:rsid w:val="00E4601C"/>
    <w:rsid w:val="00E46C08"/>
    <w:rsid w:val="00E471CF"/>
    <w:rsid w:val="00E62835"/>
    <w:rsid w:val="00E66719"/>
    <w:rsid w:val="00E77645"/>
    <w:rsid w:val="00E83697"/>
    <w:rsid w:val="00E85666"/>
    <w:rsid w:val="00E913E4"/>
    <w:rsid w:val="00EA3363"/>
    <w:rsid w:val="00EA66C9"/>
    <w:rsid w:val="00EB3710"/>
    <w:rsid w:val="00EC4290"/>
    <w:rsid w:val="00EC4A25"/>
    <w:rsid w:val="00ED5721"/>
    <w:rsid w:val="00ED5EA1"/>
    <w:rsid w:val="00EF1541"/>
    <w:rsid w:val="00EF612C"/>
    <w:rsid w:val="00EF64B8"/>
    <w:rsid w:val="00F025A2"/>
    <w:rsid w:val="00F036E9"/>
    <w:rsid w:val="00F03FEA"/>
    <w:rsid w:val="00F07388"/>
    <w:rsid w:val="00F2026E"/>
    <w:rsid w:val="00F2210A"/>
    <w:rsid w:val="00F34364"/>
    <w:rsid w:val="00F36FFC"/>
    <w:rsid w:val="00F37743"/>
    <w:rsid w:val="00F42E08"/>
    <w:rsid w:val="00F4590C"/>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Inbox/RP-19325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purl.org/dc/terms/"/>
    <ds:schemaRef ds:uri="28d22441-8343-43f8-ac6d-b59b0fa8fca6"/>
    <ds:schemaRef ds:uri="http://schemas.microsoft.com/office/2006/documentManagement/types"/>
    <ds:schemaRef ds:uri="55ae6c15-9962-46ae-a768-8deca3649a65"/>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2567</Words>
  <Characters>12982</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5</cp:revision>
  <dcterms:created xsi:type="dcterms:W3CDTF">2020-10-22T12:58:00Z</dcterms:created>
  <dcterms:modified xsi:type="dcterms:W3CDTF">2020-10-22T13:53:00Z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